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07F" w:rsidRDefault="00336088" w:rsidP="00336088">
      <w:pPr>
        <w:jc w:val="center"/>
      </w:pPr>
      <w:r>
        <w:t>Accreditation Steering Committee Report</w:t>
      </w:r>
    </w:p>
    <w:p w:rsidR="00336088" w:rsidRDefault="00336088" w:rsidP="00336088">
      <w:pPr>
        <w:jc w:val="center"/>
      </w:pPr>
      <w:r>
        <w:t>Submitted by Kayt Sunwood</w:t>
      </w:r>
    </w:p>
    <w:p w:rsidR="00336088" w:rsidRDefault="00336088" w:rsidP="00336088">
      <w:pPr>
        <w:jc w:val="center"/>
      </w:pPr>
    </w:p>
    <w:p w:rsidR="00336088" w:rsidRPr="009A0162" w:rsidRDefault="00336088" w:rsidP="00336088">
      <w:pPr>
        <w:rPr>
          <w:sz w:val="20"/>
          <w:szCs w:val="20"/>
        </w:rPr>
      </w:pPr>
      <w:r w:rsidRPr="009A0162">
        <w:rPr>
          <w:sz w:val="20"/>
          <w:szCs w:val="20"/>
        </w:rPr>
        <w:t xml:space="preserve">The Institutional Accreditation Self-Study 2011 Steering Committee has been meeting every other week (at least) since the beginning of </w:t>
      </w:r>
      <w:proofErr w:type="gramStart"/>
      <w:r w:rsidRPr="009A0162">
        <w:rPr>
          <w:sz w:val="20"/>
          <w:szCs w:val="20"/>
        </w:rPr>
        <w:t>Fall</w:t>
      </w:r>
      <w:proofErr w:type="gramEnd"/>
      <w:r w:rsidRPr="009A0162">
        <w:rPr>
          <w:sz w:val="20"/>
          <w:szCs w:val="20"/>
        </w:rPr>
        <w:t xml:space="preserve"> semester. For complete information on the time line, the committee’s charge, and documents and updates on our work, see the Accreditation website at </w:t>
      </w:r>
      <w:hyperlink r:id="rId5" w:history="1">
        <w:r w:rsidRPr="009A0162">
          <w:rPr>
            <w:rStyle w:val="Hyperlink"/>
            <w:sz w:val="20"/>
            <w:szCs w:val="20"/>
          </w:rPr>
          <w:t>http://www.uaf.edu/accreditation</w:t>
        </w:r>
      </w:hyperlink>
      <w:r w:rsidRPr="009A0162">
        <w:rPr>
          <w:sz w:val="20"/>
          <w:szCs w:val="20"/>
        </w:rPr>
        <w:t xml:space="preserve"> </w:t>
      </w:r>
    </w:p>
    <w:p w:rsidR="00336088" w:rsidRPr="009A0162" w:rsidRDefault="00336088" w:rsidP="00336088">
      <w:pPr>
        <w:rPr>
          <w:sz w:val="20"/>
          <w:szCs w:val="20"/>
        </w:rPr>
      </w:pPr>
      <w:r w:rsidRPr="009A0162">
        <w:rPr>
          <w:sz w:val="20"/>
          <w:szCs w:val="20"/>
        </w:rPr>
        <w:t>Our most recent work includes the following:</w:t>
      </w:r>
    </w:p>
    <w:p w:rsidR="009A0162" w:rsidRPr="009A0162" w:rsidRDefault="00336088" w:rsidP="00336088">
      <w:pPr>
        <w:pStyle w:val="ListParagraph"/>
        <w:numPr>
          <w:ilvl w:val="0"/>
          <w:numId w:val="2"/>
        </w:numPr>
        <w:spacing w:after="240"/>
        <w:rPr>
          <w:sz w:val="20"/>
          <w:szCs w:val="20"/>
        </w:rPr>
      </w:pPr>
      <w:r w:rsidRPr="009A0162">
        <w:rPr>
          <w:sz w:val="20"/>
          <w:szCs w:val="20"/>
        </w:rPr>
        <w:t>Writing a short version of themes, objectives and indicators based on eliminations and combination recommendations</w:t>
      </w:r>
    </w:p>
    <w:p w:rsidR="009A0162" w:rsidRPr="009A0162" w:rsidRDefault="00336088" w:rsidP="00336088">
      <w:pPr>
        <w:pStyle w:val="ListParagraph"/>
        <w:numPr>
          <w:ilvl w:val="0"/>
          <w:numId w:val="2"/>
        </w:numPr>
        <w:spacing w:after="240"/>
        <w:rPr>
          <w:sz w:val="20"/>
          <w:szCs w:val="20"/>
        </w:rPr>
      </w:pPr>
      <w:r w:rsidRPr="009A0162">
        <w:rPr>
          <w:sz w:val="20"/>
          <w:szCs w:val="20"/>
        </w:rPr>
        <w:t>Addressing the questions related to the indicator tallies and revisions</w:t>
      </w:r>
    </w:p>
    <w:p w:rsidR="00336088" w:rsidRPr="009A0162" w:rsidRDefault="00336088" w:rsidP="00336088">
      <w:pPr>
        <w:pStyle w:val="ListParagraph"/>
        <w:numPr>
          <w:ilvl w:val="0"/>
          <w:numId w:val="2"/>
        </w:numPr>
        <w:spacing w:after="240"/>
        <w:rPr>
          <w:sz w:val="20"/>
          <w:szCs w:val="20"/>
        </w:rPr>
      </w:pPr>
      <w:r w:rsidRPr="009A0162">
        <w:rPr>
          <w:sz w:val="20"/>
          <w:szCs w:val="20"/>
        </w:rPr>
        <w:t>Further discussion of mission fulfillment - the subcommittee proposes to use the list below of strong indicators to assess mission fulfillment (there are some disagreements that all of these are strong).  Other alternatives are possible (use all indicators - and say that at least a super majority in each theme are meeting our expectations - need to set a threshold for each; some indicators are clearly not as strong as others, this is why we propose to use a subset to define mission fulfillment)</w:t>
      </w:r>
    </w:p>
    <w:p w:rsidR="00336088" w:rsidRDefault="00336088" w:rsidP="009A0162">
      <w:pPr>
        <w:spacing w:after="0"/>
        <w:jc w:val="center"/>
        <w:rPr>
          <w:sz w:val="20"/>
          <w:szCs w:val="20"/>
        </w:rPr>
      </w:pPr>
      <w:r w:rsidRPr="009A0162">
        <w:rPr>
          <w:sz w:val="20"/>
          <w:szCs w:val="20"/>
        </w:rPr>
        <w:t>Educate</w:t>
      </w:r>
    </w:p>
    <w:p w:rsidR="009A0162" w:rsidRPr="009A0162" w:rsidRDefault="009A0162" w:rsidP="009A0162">
      <w:pPr>
        <w:spacing w:after="0"/>
        <w:jc w:val="center"/>
        <w:rPr>
          <w:sz w:val="20"/>
          <w:szCs w:val="20"/>
        </w:rPr>
      </w:pPr>
    </w:p>
    <w:p w:rsidR="00336088" w:rsidRPr="009A0162" w:rsidRDefault="00336088" w:rsidP="009A0162">
      <w:pPr>
        <w:pStyle w:val="NormalWeb"/>
        <w:spacing w:before="0" w:beforeAutospacing="0" w:after="0" w:afterAutospacing="0"/>
        <w:rPr>
          <w:rFonts w:ascii="Arial" w:hAnsi="Arial" w:cs="Arial"/>
          <w:sz w:val="20"/>
          <w:szCs w:val="20"/>
        </w:rPr>
      </w:pPr>
      <w:r w:rsidRPr="009A0162">
        <w:rPr>
          <w:rFonts w:ascii="Arial" w:hAnsi="Arial" w:cs="Arial"/>
          <w:sz w:val="20"/>
          <w:szCs w:val="20"/>
        </w:rPr>
        <w:t>1.</w:t>
      </w:r>
      <w:r w:rsidR="009A0162">
        <w:rPr>
          <w:rFonts w:ascii="Arial" w:hAnsi="Arial" w:cs="Arial"/>
          <w:sz w:val="20"/>
          <w:szCs w:val="20"/>
        </w:rPr>
        <w:t> </w:t>
      </w:r>
      <w:r w:rsidRPr="009A0162">
        <w:rPr>
          <w:rFonts w:ascii="Arial" w:hAnsi="Arial" w:cs="Arial"/>
          <w:sz w:val="20"/>
          <w:szCs w:val="20"/>
        </w:rPr>
        <w:t>Program Review including outcomes assessment (PBB) - in program review ask the review committee to indicate if there is clear evidence that students are meeting the program's intended learning outcomes or not?  We report the proportion answered yes.</w:t>
      </w:r>
    </w:p>
    <w:p w:rsidR="00336088" w:rsidRPr="009A0162" w:rsidRDefault="00336088" w:rsidP="009A0162">
      <w:pPr>
        <w:pStyle w:val="NormalWeb"/>
        <w:spacing w:before="0" w:beforeAutospacing="0" w:after="0" w:afterAutospacing="0"/>
        <w:rPr>
          <w:rFonts w:ascii="Arial" w:hAnsi="Arial" w:cs="Arial"/>
          <w:sz w:val="20"/>
          <w:szCs w:val="20"/>
        </w:rPr>
      </w:pPr>
      <w:r w:rsidRPr="009A0162">
        <w:rPr>
          <w:rFonts w:ascii="Arial" w:hAnsi="Arial" w:cs="Arial"/>
          <w:sz w:val="20"/>
          <w:szCs w:val="20"/>
        </w:rPr>
        <w:t>2.</w:t>
      </w:r>
      <w:r w:rsidR="009A0162">
        <w:rPr>
          <w:rFonts w:ascii="Arial" w:hAnsi="Arial" w:cs="Arial"/>
          <w:sz w:val="20"/>
          <w:szCs w:val="20"/>
        </w:rPr>
        <w:t> </w:t>
      </w:r>
      <w:r w:rsidRPr="009A0162">
        <w:rPr>
          <w:rFonts w:ascii="Arial" w:hAnsi="Arial" w:cs="Arial"/>
          <w:sz w:val="20"/>
          <w:szCs w:val="20"/>
        </w:rPr>
        <w:t>Student outcomes on programmatic state or national exams – comparison of score distributions or passing rates to state or national rates - we report pass rates and, where available, percentile results for our students</w:t>
      </w:r>
    </w:p>
    <w:p w:rsidR="00336088" w:rsidRPr="009A0162" w:rsidRDefault="00336088" w:rsidP="009A0162">
      <w:pPr>
        <w:pStyle w:val="NormalWeb"/>
        <w:spacing w:before="0" w:beforeAutospacing="0" w:after="0" w:afterAutospacing="0"/>
        <w:rPr>
          <w:rFonts w:ascii="Arial" w:hAnsi="Arial" w:cs="Arial"/>
          <w:sz w:val="20"/>
          <w:szCs w:val="20"/>
        </w:rPr>
      </w:pPr>
      <w:r w:rsidRPr="009A0162">
        <w:rPr>
          <w:rFonts w:ascii="Arial" w:hAnsi="Arial" w:cs="Arial"/>
          <w:sz w:val="20"/>
          <w:szCs w:val="20"/>
        </w:rPr>
        <w:t>3.</w:t>
      </w:r>
      <w:r w:rsidR="009A0162">
        <w:rPr>
          <w:rFonts w:ascii="Arial" w:hAnsi="Arial" w:cs="Arial"/>
          <w:sz w:val="20"/>
          <w:szCs w:val="20"/>
        </w:rPr>
        <w:t> </w:t>
      </w:r>
      <w:r w:rsidRPr="009A0162">
        <w:rPr>
          <w:rFonts w:ascii="Arial" w:hAnsi="Arial" w:cs="Arial"/>
          <w:sz w:val="20"/>
          <w:szCs w:val="20"/>
        </w:rPr>
        <w:t>FTFT Undergraduate Retention (PBB) – compare to 2001 or 2006?</w:t>
      </w:r>
    </w:p>
    <w:p w:rsidR="00336088" w:rsidRDefault="00336088" w:rsidP="009A0162">
      <w:pPr>
        <w:pStyle w:val="NormalWeb"/>
        <w:spacing w:before="0" w:beforeAutospacing="0" w:after="0" w:afterAutospacing="0"/>
        <w:rPr>
          <w:rFonts w:ascii="Arial" w:hAnsi="Arial" w:cs="Arial"/>
          <w:sz w:val="20"/>
          <w:szCs w:val="20"/>
        </w:rPr>
      </w:pPr>
      <w:r w:rsidRPr="009A0162">
        <w:rPr>
          <w:rFonts w:ascii="Arial" w:hAnsi="Arial" w:cs="Arial"/>
          <w:sz w:val="20"/>
          <w:szCs w:val="20"/>
        </w:rPr>
        <w:t>4.</w:t>
      </w:r>
      <w:r w:rsidR="009A0162">
        <w:rPr>
          <w:rFonts w:ascii="Arial" w:hAnsi="Arial" w:cs="Arial"/>
          <w:sz w:val="20"/>
          <w:szCs w:val="20"/>
        </w:rPr>
        <w:t> </w:t>
      </w:r>
      <w:r w:rsidRPr="009A0162">
        <w:rPr>
          <w:rFonts w:ascii="Arial" w:hAnsi="Arial" w:cs="Arial"/>
          <w:sz w:val="20"/>
          <w:szCs w:val="20"/>
        </w:rPr>
        <w:t xml:space="preserve">ETS proficiency profile </w:t>
      </w:r>
      <w:proofErr w:type="gramStart"/>
      <w:r w:rsidRPr="009A0162">
        <w:rPr>
          <w:rFonts w:ascii="Arial" w:hAnsi="Arial" w:cs="Arial"/>
          <w:sz w:val="20"/>
          <w:szCs w:val="20"/>
        </w:rPr>
        <w:t>compare</w:t>
      </w:r>
      <w:proofErr w:type="gramEnd"/>
      <w:r w:rsidRPr="009A0162">
        <w:rPr>
          <w:rFonts w:ascii="Arial" w:hAnsi="Arial" w:cs="Arial"/>
          <w:sz w:val="20"/>
          <w:szCs w:val="20"/>
        </w:rPr>
        <w:t xml:space="preserve"> first-year and senior scores adjusted for ACT/SAT - is learning gained, yes or no?</w:t>
      </w:r>
    </w:p>
    <w:p w:rsidR="009A0162" w:rsidRPr="009A0162" w:rsidRDefault="009A0162" w:rsidP="009A0162">
      <w:pPr>
        <w:pStyle w:val="NormalWeb"/>
        <w:spacing w:before="0" w:beforeAutospacing="0" w:after="0" w:afterAutospacing="0"/>
        <w:rPr>
          <w:rFonts w:ascii="Arial" w:hAnsi="Arial" w:cs="Arial"/>
          <w:sz w:val="20"/>
          <w:szCs w:val="20"/>
        </w:rPr>
      </w:pPr>
    </w:p>
    <w:p w:rsidR="00336088" w:rsidRDefault="00336088" w:rsidP="009A0162">
      <w:pPr>
        <w:spacing w:after="0"/>
        <w:jc w:val="center"/>
        <w:rPr>
          <w:sz w:val="20"/>
          <w:szCs w:val="20"/>
        </w:rPr>
      </w:pPr>
      <w:r w:rsidRPr="009A0162">
        <w:rPr>
          <w:sz w:val="20"/>
          <w:szCs w:val="20"/>
        </w:rPr>
        <w:t>Discover</w:t>
      </w:r>
    </w:p>
    <w:p w:rsidR="009A0162" w:rsidRPr="009A0162" w:rsidRDefault="009A0162" w:rsidP="009A0162">
      <w:pPr>
        <w:spacing w:after="0"/>
        <w:jc w:val="center"/>
        <w:rPr>
          <w:sz w:val="20"/>
          <w:szCs w:val="20"/>
        </w:rPr>
      </w:pPr>
    </w:p>
    <w:p w:rsidR="00336088" w:rsidRPr="009A0162" w:rsidRDefault="00336088" w:rsidP="009A0162">
      <w:pPr>
        <w:pStyle w:val="NormalWeb"/>
        <w:spacing w:before="0" w:beforeAutospacing="0" w:after="0" w:afterAutospacing="0"/>
        <w:rPr>
          <w:rFonts w:ascii="Arial" w:hAnsi="Arial" w:cs="Arial"/>
          <w:sz w:val="20"/>
          <w:szCs w:val="20"/>
        </w:rPr>
      </w:pPr>
      <w:r w:rsidRPr="009A0162">
        <w:rPr>
          <w:rFonts w:ascii="Arial" w:hAnsi="Arial" w:cs="Arial"/>
          <w:sz w:val="20"/>
          <w:szCs w:val="20"/>
        </w:rPr>
        <w:t>5.</w:t>
      </w:r>
      <w:r w:rsidR="009A0162">
        <w:rPr>
          <w:rFonts w:ascii="Arial" w:hAnsi="Arial" w:cs="Arial"/>
          <w:sz w:val="20"/>
          <w:szCs w:val="20"/>
        </w:rPr>
        <w:t> </w:t>
      </w:r>
      <w:r w:rsidRPr="009A0162">
        <w:rPr>
          <w:rFonts w:ascii="Arial" w:hAnsi="Arial" w:cs="Arial"/>
          <w:sz w:val="20"/>
          <w:szCs w:val="20"/>
        </w:rPr>
        <w:t>Peer reviewed publications/FTE research – ratio at least one</w:t>
      </w:r>
    </w:p>
    <w:p w:rsidR="00336088" w:rsidRPr="009A0162" w:rsidRDefault="00336088" w:rsidP="009A0162">
      <w:pPr>
        <w:pStyle w:val="NormalWeb"/>
        <w:spacing w:before="0" w:beforeAutospacing="0" w:after="0" w:afterAutospacing="0"/>
        <w:rPr>
          <w:rFonts w:ascii="Arial" w:hAnsi="Arial" w:cs="Arial"/>
          <w:sz w:val="20"/>
          <w:szCs w:val="20"/>
        </w:rPr>
      </w:pPr>
      <w:r w:rsidRPr="009A0162">
        <w:rPr>
          <w:rFonts w:ascii="Arial" w:hAnsi="Arial" w:cs="Arial"/>
          <w:sz w:val="20"/>
          <w:szCs w:val="20"/>
        </w:rPr>
        <w:t>6.</w:t>
      </w:r>
      <w:r w:rsidR="009A0162">
        <w:rPr>
          <w:rFonts w:ascii="Arial" w:hAnsi="Arial" w:cs="Arial"/>
          <w:sz w:val="20"/>
          <w:szCs w:val="20"/>
        </w:rPr>
        <w:t> </w:t>
      </w:r>
      <w:r w:rsidRPr="009A0162">
        <w:rPr>
          <w:rFonts w:ascii="Arial" w:hAnsi="Arial" w:cs="Arial"/>
          <w:sz w:val="20"/>
          <w:szCs w:val="20"/>
        </w:rPr>
        <w:t>Creative exhibitions, performances, publications/FTE research in fine and performing arts – ratio at least one</w:t>
      </w:r>
    </w:p>
    <w:p w:rsidR="00336088" w:rsidRPr="009A0162" w:rsidRDefault="00336088" w:rsidP="009A0162">
      <w:pPr>
        <w:pStyle w:val="NormalWeb"/>
        <w:spacing w:before="0" w:beforeAutospacing="0" w:after="0" w:afterAutospacing="0"/>
        <w:rPr>
          <w:rFonts w:ascii="Arial" w:hAnsi="Arial" w:cs="Arial"/>
          <w:sz w:val="20"/>
          <w:szCs w:val="20"/>
        </w:rPr>
      </w:pPr>
      <w:r w:rsidRPr="009A0162">
        <w:rPr>
          <w:rFonts w:ascii="Arial" w:hAnsi="Arial" w:cs="Arial"/>
          <w:sz w:val="20"/>
          <w:szCs w:val="20"/>
        </w:rPr>
        <w:t>7.</w:t>
      </w:r>
      <w:r w:rsidR="009A0162">
        <w:rPr>
          <w:rFonts w:ascii="Arial" w:hAnsi="Arial" w:cs="Arial"/>
          <w:sz w:val="20"/>
          <w:szCs w:val="20"/>
        </w:rPr>
        <w:t> </w:t>
      </w:r>
      <w:r w:rsidRPr="009A0162">
        <w:rPr>
          <w:rFonts w:ascii="Arial" w:hAnsi="Arial" w:cs="Arial"/>
          <w:sz w:val="20"/>
          <w:szCs w:val="20"/>
        </w:rPr>
        <w:t>Papers with at least 12 citations – not clear what to compare to here; proportion of faculty in units reporting with at least one paper with 12 or more citations?</w:t>
      </w:r>
    </w:p>
    <w:p w:rsidR="00336088" w:rsidRDefault="00336088" w:rsidP="009A0162">
      <w:pPr>
        <w:spacing w:after="0"/>
        <w:jc w:val="center"/>
        <w:rPr>
          <w:sz w:val="20"/>
          <w:szCs w:val="20"/>
        </w:rPr>
      </w:pPr>
      <w:r w:rsidRPr="009A0162">
        <w:rPr>
          <w:sz w:val="20"/>
          <w:szCs w:val="20"/>
        </w:rPr>
        <w:t>Prepare</w:t>
      </w:r>
    </w:p>
    <w:p w:rsidR="009A0162" w:rsidRPr="009A0162" w:rsidRDefault="009A0162" w:rsidP="009A0162">
      <w:pPr>
        <w:spacing w:after="0"/>
        <w:jc w:val="center"/>
        <w:rPr>
          <w:sz w:val="20"/>
          <w:szCs w:val="20"/>
        </w:rPr>
      </w:pPr>
    </w:p>
    <w:p w:rsidR="00336088" w:rsidRPr="009A0162" w:rsidRDefault="00336088" w:rsidP="009A0162">
      <w:pPr>
        <w:pStyle w:val="NormalWeb"/>
        <w:spacing w:before="0" w:beforeAutospacing="0" w:after="0" w:afterAutospacing="0"/>
        <w:rPr>
          <w:rFonts w:ascii="Arial" w:hAnsi="Arial" w:cs="Arial"/>
          <w:sz w:val="20"/>
          <w:szCs w:val="20"/>
        </w:rPr>
      </w:pPr>
      <w:r w:rsidRPr="009A0162">
        <w:rPr>
          <w:rFonts w:ascii="Arial" w:hAnsi="Arial" w:cs="Arial"/>
          <w:sz w:val="20"/>
          <w:szCs w:val="20"/>
        </w:rPr>
        <w:t>8.</w:t>
      </w:r>
      <w:r w:rsidR="009A0162">
        <w:rPr>
          <w:rFonts w:ascii="Arial" w:hAnsi="Arial" w:cs="Arial"/>
          <w:sz w:val="20"/>
          <w:szCs w:val="20"/>
        </w:rPr>
        <w:t> </w:t>
      </w:r>
      <w:r w:rsidRPr="009A0162">
        <w:rPr>
          <w:rFonts w:ascii="Arial" w:hAnsi="Arial" w:cs="Arial"/>
          <w:sz w:val="20"/>
          <w:szCs w:val="20"/>
        </w:rPr>
        <w:t xml:space="preserve">Number of high demand job area program graduates (proportion of UAF grads?) (PBB) – compare to state demand in these areas?  </w:t>
      </w:r>
    </w:p>
    <w:p w:rsidR="00336088" w:rsidRDefault="00336088" w:rsidP="009A0162">
      <w:pPr>
        <w:spacing w:after="0"/>
        <w:jc w:val="center"/>
        <w:rPr>
          <w:sz w:val="20"/>
          <w:szCs w:val="20"/>
        </w:rPr>
      </w:pPr>
      <w:r w:rsidRPr="009A0162">
        <w:rPr>
          <w:sz w:val="20"/>
          <w:szCs w:val="20"/>
        </w:rPr>
        <w:t>Connect</w:t>
      </w:r>
    </w:p>
    <w:p w:rsidR="009A0162" w:rsidRPr="009A0162" w:rsidRDefault="009A0162" w:rsidP="009A0162">
      <w:pPr>
        <w:spacing w:after="0"/>
        <w:jc w:val="center"/>
        <w:rPr>
          <w:sz w:val="20"/>
          <w:szCs w:val="20"/>
        </w:rPr>
      </w:pPr>
    </w:p>
    <w:p w:rsidR="00336088" w:rsidRPr="009A0162" w:rsidRDefault="00336088" w:rsidP="009A0162">
      <w:pPr>
        <w:pStyle w:val="NormalWeb"/>
        <w:spacing w:before="0" w:beforeAutospacing="0" w:after="0" w:afterAutospacing="0"/>
        <w:rPr>
          <w:rFonts w:ascii="Arial" w:hAnsi="Arial" w:cs="Arial"/>
          <w:sz w:val="20"/>
          <w:szCs w:val="20"/>
        </w:rPr>
      </w:pPr>
      <w:r w:rsidRPr="009A0162">
        <w:rPr>
          <w:rFonts w:ascii="Arial" w:hAnsi="Arial" w:cs="Arial"/>
          <w:sz w:val="20"/>
          <w:szCs w:val="20"/>
        </w:rPr>
        <w:t>9.</w:t>
      </w:r>
      <w:r w:rsidR="009A0162">
        <w:rPr>
          <w:rFonts w:ascii="Arial" w:hAnsi="Arial" w:cs="Arial"/>
          <w:sz w:val="20"/>
          <w:szCs w:val="20"/>
        </w:rPr>
        <w:t> </w:t>
      </w:r>
      <w:r w:rsidRPr="009A0162">
        <w:rPr>
          <w:rFonts w:ascii="Arial" w:hAnsi="Arial" w:cs="Arial"/>
          <w:sz w:val="20"/>
          <w:szCs w:val="20"/>
        </w:rPr>
        <w:t xml:space="preserve">Partnership summary – not clear what to compare to here?  </w:t>
      </w:r>
      <w:proofErr w:type="gramStart"/>
      <w:r w:rsidRPr="009A0162">
        <w:rPr>
          <w:rFonts w:ascii="Arial" w:hAnsi="Arial" w:cs="Arial"/>
          <w:sz w:val="20"/>
          <w:szCs w:val="20"/>
        </w:rPr>
        <w:t>Geographic distribution?</w:t>
      </w:r>
      <w:proofErr w:type="gramEnd"/>
      <w:r w:rsidRPr="009A0162">
        <w:rPr>
          <w:rFonts w:ascii="Arial" w:hAnsi="Arial" w:cs="Arial"/>
          <w:sz w:val="20"/>
          <w:szCs w:val="20"/>
        </w:rPr>
        <w:t xml:space="preserve"> </w:t>
      </w:r>
      <w:proofErr w:type="gramStart"/>
      <w:r w:rsidRPr="009A0162">
        <w:rPr>
          <w:rFonts w:ascii="Arial" w:hAnsi="Arial" w:cs="Arial"/>
          <w:sz w:val="20"/>
          <w:szCs w:val="20"/>
        </w:rPr>
        <w:t>Number of partners?</w:t>
      </w:r>
      <w:proofErr w:type="gramEnd"/>
      <w:r w:rsidRPr="009A0162">
        <w:rPr>
          <w:rFonts w:ascii="Arial" w:hAnsi="Arial" w:cs="Arial"/>
          <w:sz w:val="20"/>
          <w:szCs w:val="20"/>
        </w:rPr>
        <w:t xml:space="preserve"> Amount of contributions compared to 2006?</w:t>
      </w:r>
    </w:p>
    <w:p w:rsidR="00336088" w:rsidRDefault="00336088" w:rsidP="009A0162">
      <w:pPr>
        <w:pStyle w:val="NormalWeb"/>
        <w:spacing w:before="0" w:beforeAutospacing="0" w:after="0" w:afterAutospacing="0"/>
        <w:rPr>
          <w:rFonts w:ascii="Arial" w:hAnsi="Arial" w:cs="Arial"/>
          <w:sz w:val="20"/>
          <w:szCs w:val="20"/>
        </w:rPr>
      </w:pPr>
      <w:r w:rsidRPr="009A0162">
        <w:rPr>
          <w:rFonts w:ascii="Arial" w:hAnsi="Arial" w:cs="Arial"/>
          <w:sz w:val="20"/>
          <w:szCs w:val="20"/>
        </w:rPr>
        <w:t>10.</w:t>
      </w:r>
      <w:r w:rsidR="009A0162">
        <w:rPr>
          <w:rFonts w:ascii="Arial" w:hAnsi="Arial" w:cs="Arial"/>
          <w:sz w:val="20"/>
          <w:szCs w:val="20"/>
        </w:rPr>
        <w:t> </w:t>
      </w:r>
      <w:r w:rsidRPr="009A0162">
        <w:rPr>
          <w:rFonts w:ascii="Arial" w:hAnsi="Arial" w:cs="Arial"/>
          <w:sz w:val="20"/>
          <w:szCs w:val="20"/>
        </w:rPr>
        <w:t>Distribution of gradua</w:t>
      </w:r>
      <w:r w:rsidR="009A0162">
        <w:rPr>
          <w:rFonts w:ascii="Arial" w:hAnsi="Arial" w:cs="Arial"/>
          <w:sz w:val="20"/>
          <w:szCs w:val="20"/>
        </w:rPr>
        <w:t>tes by degree type by ethnicity</w:t>
      </w:r>
      <w:r w:rsidRPr="009A0162">
        <w:rPr>
          <w:rFonts w:ascii="Arial" w:hAnsi="Arial" w:cs="Arial"/>
          <w:sz w:val="20"/>
          <w:szCs w:val="20"/>
        </w:rPr>
        <w:t>, gender, and high school district – representative of Alaska and includes out of state and international students – compare to state population</w:t>
      </w:r>
    </w:p>
    <w:p w:rsidR="009A0162" w:rsidRPr="009A0162" w:rsidRDefault="009A0162" w:rsidP="009A0162">
      <w:pPr>
        <w:pStyle w:val="NormalWeb"/>
        <w:spacing w:before="0" w:beforeAutospacing="0" w:after="0" w:afterAutospacing="0"/>
        <w:rPr>
          <w:rFonts w:ascii="Arial" w:hAnsi="Arial" w:cs="Arial"/>
          <w:sz w:val="20"/>
          <w:szCs w:val="20"/>
        </w:rPr>
      </w:pPr>
    </w:p>
    <w:p w:rsidR="00336088" w:rsidRDefault="00336088" w:rsidP="009A0162">
      <w:pPr>
        <w:spacing w:after="0"/>
        <w:jc w:val="center"/>
        <w:rPr>
          <w:sz w:val="20"/>
          <w:szCs w:val="20"/>
        </w:rPr>
      </w:pPr>
      <w:r w:rsidRPr="009A0162">
        <w:rPr>
          <w:sz w:val="20"/>
          <w:szCs w:val="20"/>
        </w:rPr>
        <w:t>Engage</w:t>
      </w:r>
    </w:p>
    <w:p w:rsidR="009A0162" w:rsidRPr="009A0162" w:rsidRDefault="009A0162" w:rsidP="009A0162">
      <w:pPr>
        <w:spacing w:after="0"/>
        <w:jc w:val="center"/>
        <w:rPr>
          <w:sz w:val="20"/>
          <w:szCs w:val="20"/>
        </w:rPr>
      </w:pPr>
    </w:p>
    <w:p w:rsidR="00336088" w:rsidRPr="009A0162" w:rsidRDefault="00336088" w:rsidP="009A0162">
      <w:pPr>
        <w:pStyle w:val="NormalWeb"/>
        <w:spacing w:before="0" w:beforeAutospacing="0" w:after="0" w:afterAutospacing="0"/>
        <w:rPr>
          <w:rFonts w:ascii="Arial" w:hAnsi="Arial" w:cs="Arial"/>
          <w:sz w:val="20"/>
          <w:szCs w:val="20"/>
        </w:rPr>
      </w:pPr>
      <w:r w:rsidRPr="009A0162">
        <w:rPr>
          <w:rFonts w:ascii="Arial" w:hAnsi="Arial" w:cs="Arial"/>
          <w:sz w:val="20"/>
          <w:szCs w:val="20"/>
        </w:rPr>
        <w:t>11.</w:t>
      </w:r>
      <w:r w:rsidR="009A0162">
        <w:rPr>
          <w:rFonts w:ascii="Arial" w:hAnsi="Arial" w:cs="Arial"/>
          <w:sz w:val="20"/>
          <w:szCs w:val="20"/>
        </w:rPr>
        <w:t> </w:t>
      </w:r>
      <w:r w:rsidRPr="009A0162">
        <w:rPr>
          <w:rFonts w:ascii="Arial" w:hAnsi="Arial" w:cs="Arial"/>
          <w:sz w:val="20"/>
          <w:szCs w:val="20"/>
        </w:rPr>
        <w:t>List of non-credit &amp; non-CEU workshops and number of participants by location (impact?)</w:t>
      </w:r>
    </w:p>
    <w:p w:rsidR="00336088" w:rsidRPr="009A0162" w:rsidRDefault="00336088" w:rsidP="009A0162">
      <w:pPr>
        <w:pStyle w:val="NormalWeb"/>
        <w:spacing w:before="0" w:beforeAutospacing="0" w:after="0" w:afterAutospacing="0"/>
        <w:rPr>
          <w:rFonts w:ascii="Arial" w:hAnsi="Arial" w:cs="Arial"/>
          <w:sz w:val="20"/>
          <w:szCs w:val="20"/>
        </w:rPr>
      </w:pPr>
      <w:r w:rsidRPr="009A0162">
        <w:rPr>
          <w:rFonts w:ascii="Arial" w:hAnsi="Arial" w:cs="Arial"/>
          <w:sz w:val="20"/>
          <w:szCs w:val="20"/>
        </w:rPr>
        <w:t>12.</w:t>
      </w:r>
      <w:r w:rsidR="009A0162">
        <w:rPr>
          <w:rFonts w:ascii="Arial" w:hAnsi="Arial" w:cs="Arial"/>
          <w:sz w:val="20"/>
          <w:szCs w:val="20"/>
        </w:rPr>
        <w:t> </w:t>
      </w:r>
      <w:r w:rsidRPr="009A0162">
        <w:rPr>
          <w:rFonts w:ascii="Arial" w:hAnsi="Arial" w:cs="Arial"/>
          <w:sz w:val="20"/>
          <w:szCs w:val="20"/>
        </w:rPr>
        <w:t>Number of publications intended for the general public accessed online, sold or distributed – compare to 2006?</w:t>
      </w:r>
    </w:p>
    <w:p w:rsidR="00336088" w:rsidRPr="009A0162" w:rsidRDefault="00336088" w:rsidP="009A0162">
      <w:pPr>
        <w:pStyle w:val="NormalWeb"/>
        <w:spacing w:before="0" w:beforeAutospacing="0" w:after="0" w:afterAutospacing="0"/>
        <w:rPr>
          <w:rFonts w:ascii="Arial" w:hAnsi="Arial" w:cs="Arial"/>
          <w:sz w:val="20"/>
          <w:szCs w:val="20"/>
        </w:rPr>
      </w:pPr>
      <w:r w:rsidRPr="009A0162">
        <w:rPr>
          <w:rFonts w:ascii="Arial" w:hAnsi="Arial" w:cs="Arial"/>
          <w:sz w:val="20"/>
          <w:szCs w:val="20"/>
        </w:rPr>
        <w:t>13.</w:t>
      </w:r>
      <w:r w:rsidR="009A0162">
        <w:rPr>
          <w:rFonts w:ascii="Arial" w:hAnsi="Arial" w:cs="Arial"/>
          <w:sz w:val="20"/>
          <w:szCs w:val="20"/>
        </w:rPr>
        <w:t> </w:t>
      </w:r>
      <w:r w:rsidRPr="009A0162">
        <w:rPr>
          <w:rFonts w:ascii="Arial" w:hAnsi="Arial" w:cs="Arial"/>
          <w:sz w:val="20"/>
          <w:szCs w:val="20"/>
        </w:rPr>
        <w:t>Number of in-person, phone and email inquiries/consultations provided by CES &amp; Sea Grant – relative to service FTE for CES/Sea Grant faculty</w:t>
      </w:r>
    </w:p>
    <w:p w:rsidR="00336088" w:rsidRPr="009A0162" w:rsidRDefault="00336088" w:rsidP="00336088">
      <w:pPr>
        <w:rPr>
          <w:sz w:val="20"/>
          <w:szCs w:val="20"/>
        </w:rPr>
      </w:pPr>
    </w:p>
    <w:sectPr w:rsidR="00336088" w:rsidRPr="009A0162" w:rsidSect="009A0162">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C4684C"/>
    <w:multiLevelType w:val="hybridMultilevel"/>
    <w:tmpl w:val="04CC4D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A57C83"/>
    <w:multiLevelType w:val="hybridMultilevel"/>
    <w:tmpl w:val="05D0370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drawingGridHorizontalSpacing w:val="120"/>
  <w:displayHorizontalDrawingGridEvery w:val="2"/>
  <w:characterSpacingControl w:val="doNotCompress"/>
  <w:compat/>
  <w:rsids>
    <w:rsidRoot w:val="00336088"/>
    <w:rsid w:val="00336088"/>
    <w:rsid w:val="009A0162"/>
    <w:rsid w:val="00AD1781"/>
    <w:rsid w:val="00BD507F"/>
    <w:rsid w:val="00D967FD"/>
    <w:rsid w:val="00FD35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07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6088"/>
    <w:rPr>
      <w:color w:val="0000FF" w:themeColor="hyperlink"/>
      <w:u w:val="single"/>
    </w:rPr>
  </w:style>
  <w:style w:type="paragraph" w:styleId="NormalWeb">
    <w:name w:val="Normal (Web)"/>
    <w:basedOn w:val="Normal"/>
    <w:uiPriority w:val="99"/>
    <w:semiHidden/>
    <w:unhideWhenUsed/>
    <w:rsid w:val="00336088"/>
    <w:pPr>
      <w:spacing w:before="100" w:beforeAutospacing="1" w:after="100" w:afterAutospacing="1" w:line="240" w:lineRule="auto"/>
    </w:pPr>
    <w:rPr>
      <w:rFonts w:ascii="Times New Roman" w:hAnsi="Times New Roman" w:cs="Times New Roman"/>
    </w:rPr>
  </w:style>
  <w:style w:type="paragraph" w:styleId="ListParagraph">
    <w:name w:val="List Paragraph"/>
    <w:basedOn w:val="Normal"/>
    <w:uiPriority w:val="34"/>
    <w:qFormat/>
    <w:rsid w:val="00336088"/>
    <w:pPr>
      <w:ind w:left="720"/>
      <w:contextualSpacing/>
    </w:pPr>
  </w:style>
</w:styles>
</file>

<file path=word/webSettings.xml><?xml version="1.0" encoding="utf-8"?>
<w:webSettings xmlns:r="http://schemas.openxmlformats.org/officeDocument/2006/relationships" xmlns:w="http://schemas.openxmlformats.org/wordprocessingml/2006/main">
  <w:divs>
    <w:div w:id="177840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af.edu/accredit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455</Words>
  <Characters>2596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OIT User Services</Company>
  <LinksUpToDate>false</LinksUpToDate>
  <CharactersWithSpaces>3045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Kayt Sunwood</dc:creator>
  <cp:keywords/>
  <dc:description/>
  <cp:lastModifiedBy>Kayt Sunwood</cp:lastModifiedBy>
  <cp:revision>1</cp:revision>
  <dcterms:created xsi:type="dcterms:W3CDTF">2010-10-18T20:05:00Z</dcterms:created>
  <dcterms:modified xsi:type="dcterms:W3CDTF">2010-10-18T20:26:00Z</dcterms:modified>
</cp:coreProperties>
</file>