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50" w:rsidRDefault="00F65B50" w:rsidP="00F65B50">
      <w:pPr>
        <w:jc w:val="center"/>
        <w:rPr>
          <w:rFonts w:ascii="Calibri Light" w:hAnsi="Calibri Light" w:cs="Arial"/>
          <w:sz w:val="28"/>
          <w:szCs w:val="28"/>
        </w:rPr>
      </w:pPr>
      <w:r>
        <w:rPr>
          <w:rFonts w:ascii="Calibri Light" w:hAnsi="Calibri Light" w:cs="Arial"/>
          <w:sz w:val="28"/>
          <w:szCs w:val="28"/>
        </w:rPr>
        <w:t>AFFILIATION AGREEMENT</w:t>
      </w:r>
    </w:p>
    <w:p w:rsidR="00F65B50" w:rsidRDefault="00F65B50" w:rsidP="00F65B50">
      <w:pPr>
        <w:jc w:val="center"/>
        <w:rPr>
          <w:rFonts w:ascii="Calibri Light" w:hAnsi="Calibri Light" w:cs="Arial"/>
          <w:sz w:val="28"/>
          <w:szCs w:val="28"/>
        </w:rPr>
      </w:pPr>
      <w:r>
        <w:rPr>
          <w:rFonts w:ascii="Calibri Light" w:hAnsi="Calibri Light" w:cs="Arial"/>
          <w:sz w:val="28"/>
          <w:szCs w:val="28"/>
        </w:rPr>
        <w:t>BETWEEN</w:t>
      </w:r>
    </w:p>
    <w:p w:rsidR="00F65B50" w:rsidRDefault="00F65B50" w:rsidP="00F65B50">
      <w:pPr>
        <w:jc w:val="center"/>
        <w:rPr>
          <w:rFonts w:ascii="Calibri Light" w:hAnsi="Calibri Light" w:cs="Arial"/>
          <w:sz w:val="28"/>
          <w:szCs w:val="28"/>
        </w:rPr>
      </w:pPr>
      <w:r>
        <w:rPr>
          <w:rFonts w:ascii="Calibri Light" w:hAnsi="Calibri Light" w:cs="Arial"/>
          <w:sz w:val="28"/>
          <w:szCs w:val="28"/>
        </w:rPr>
        <w:t xml:space="preserve">UNIVERSITY OF ALASKA </w:t>
      </w:r>
      <w:r w:rsidRPr="00B400EA">
        <w:rPr>
          <w:rFonts w:ascii="Calibri Light" w:hAnsi="Calibri Light" w:cs="Arial"/>
          <w:sz w:val="28"/>
          <w:szCs w:val="28"/>
        </w:rPr>
        <w:t>FAIRBANKS</w:t>
      </w:r>
    </w:p>
    <w:p w:rsidR="00F65B50" w:rsidRDefault="00F65B50" w:rsidP="00F65B50">
      <w:pPr>
        <w:jc w:val="center"/>
        <w:rPr>
          <w:rFonts w:ascii="Calibri Light" w:hAnsi="Calibri Light" w:cs="Arial"/>
          <w:sz w:val="28"/>
          <w:szCs w:val="28"/>
        </w:rPr>
      </w:pPr>
      <w:r w:rsidRPr="001B55E5">
        <w:rPr>
          <w:rFonts w:ascii="Calibri Light" w:hAnsi="Calibri Light" w:cs="Arial"/>
          <w:sz w:val="28"/>
          <w:szCs w:val="28"/>
          <w:highlight w:val="yellow"/>
        </w:rPr>
        <w:t>DEPARTMENT NAME</w:t>
      </w:r>
      <w:r>
        <w:rPr>
          <w:rFonts w:ascii="Calibri Light" w:hAnsi="Calibri Light" w:cs="Arial"/>
          <w:sz w:val="28"/>
          <w:szCs w:val="28"/>
        </w:rPr>
        <w:t xml:space="preserve"> -</w:t>
      </w:r>
    </w:p>
    <w:p w:rsidR="00F65B50" w:rsidRDefault="00F65B50" w:rsidP="00F65B50">
      <w:pPr>
        <w:jc w:val="center"/>
        <w:rPr>
          <w:rFonts w:ascii="Calibri Light" w:hAnsi="Calibri Light" w:cs="Arial"/>
          <w:sz w:val="28"/>
          <w:szCs w:val="28"/>
        </w:rPr>
      </w:pPr>
      <w:r>
        <w:rPr>
          <w:rFonts w:ascii="Calibri Light" w:hAnsi="Calibri Light" w:cs="Arial"/>
          <w:sz w:val="28"/>
          <w:szCs w:val="28"/>
        </w:rPr>
        <w:t xml:space="preserve"> SCHOOL OF </w:t>
      </w:r>
      <w:r w:rsidRPr="001B55E5">
        <w:rPr>
          <w:rFonts w:ascii="Calibri Light" w:hAnsi="Calibri Light" w:cs="Arial"/>
          <w:sz w:val="28"/>
          <w:szCs w:val="28"/>
          <w:highlight w:val="yellow"/>
        </w:rPr>
        <w:t>________________</w:t>
      </w:r>
    </w:p>
    <w:p w:rsidR="00F65B50" w:rsidRDefault="00F65B50" w:rsidP="00F65B50">
      <w:pPr>
        <w:jc w:val="center"/>
        <w:rPr>
          <w:rFonts w:ascii="Calibri Light" w:hAnsi="Calibri Light" w:cs="Arial"/>
          <w:sz w:val="28"/>
          <w:szCs w:val="28"/>
        </w:rPr>
      </w:pPr>
      <w:r>
        <w:rPr>
          <w:rFonts w:ascii="Calibri Light" w:hAnsi="Calibri Light" w:cs="Arial"/>
          <w:sz w:val="28"/>
          <w:szCs w:val="28"/>
        </w:rPr>
        <w:t>AND</w:t>
      </w:r>
    </w:p>
    <w:p w:rsidR="00F65B50" w:rsidRDefault="00F65B50" w:rsidP="00F65B50">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rsidR="00343322" w:rsidRPr="00300039" w:rsidRDefault="004656F4" w:rsidP="00742E4C">
      <w:pPr>
        <w:tabs>
          <w:tab w:val="left" w:pos="2880"/>
        </w:tabs>
        <w:jc w:val="both"/>
        <w:rPr>
          <w:rFonts w:ascii="Calibri Light" w:hAnsi="Calibri Light" w:cs="Arial"/>
          <w:sz w:val="22"/>
          <w:szCs w:val="22"/>
        </w:rPr>
      </w:pPr>
      <w:r>
        <w:rPr>
          <w:rFonts w:ascii="Calibri Light" w:hAnsi="Calibri Light" w:cs="Arial"/>
          <w:sz w:val="22"/>
          <w:szCs w:val="22"/>
          <w:u w:val="single"/>
        </w:rPr>
        <w:tab/>
      </w:r>
      <w:r w:rsidR="00343322" w:rsidRPr="00300039">
        <w:rPr>
          <w:rFonts w:ascii="Calibri Light" w:hAnsi="Calibri Light" w:cs="Arial"/>
          <w:sz w:val="22"/>
          <w:szCs w:val="22"/>
        </w:rPr>
        <w:t xml:space="preserve"> (hereinafter the Affiliate) agrees to permit the University of Alaska</w:t>
      </w:r>
      <w:r w:rsidR="0005073C" w:rsidRPr="00300039">
        <w:rPr>
          <w:rFonts w:ascii="Calibri Light" w:hAnsi="Calibri Light" w:cs="Arial"/>
          <w:sz w:val="22"/>
          <w:szCs w:val="22"/>
        </w:rPr>
        <w:t xml:space="preserve"> </w:t>
      </w:r>
      <w:r w:rsidR="0005073C" w:rsidRPr="00707C07">
        <w:rPr>
          <w:rFonts w:ascii="Calibri Light" w:hAnsi="Calibri Light" w:cs="Arial"/>
          <w:sz w:val="22"/>
          <w:szCs w:val="22"/>
          <w:highlight w:val="yellow"/>
        </w:rPr>
        <w:t>Fairbanks</w:t>
      </w:r>
      <w:r w:rsidR="00343322" w:rsidRPr="00300039">
        <w:rPr>
          <w:rFonts w:ascii="Calibri Light" w:hAnsi="Calibri Light" w:cs="Arial"/>
          <w:sz w:val="22"/>
          <w:szCs w:val="22"/>
        </w:rPr>
        <w:t xml:space="preserve"> </w:t>
      </w:r>
      <w:r w:rsidR="004E1231">
        <w:rPr>
          <w:rFonts w:ascii="Calibri Light" w:hAnsi="Calibri Light" w:cs="Arial"/>
          <w:sz w:val="22"/>
          <w:szCs w:val="22"/>
        </w:rPr>
        <w:t>[</w:t>
      </w:r>
      <w:r w:rsidR="004E1231" w:rsidRPr="004E1231">
        <w:rPr>
          <w:rFonts w:ascii="Calibri Light" w:hAnsi="Calibri Light" w:cs="Arial"/>
          <w:sz w:val="22"/>
          <w:szCs w:val="22"/>
          <w:highlight w:val="yellow"/>
        </w:rPr>
        <w:t>COLLEGE NAME</w:t>
      </w:r>
      <w:r w:rsidR="004E1231">
        <w:rPr>
          <w:rFonts w:ascii="Calibri Light" w:hAnsi="Calibri Light" w:cs="Arial"/>
          <w:sz w:val="22"/>
          <w:szCs w:val="22"/>
        </w:rPr>
        <w:t>]</w:t>
      </w:r>
      <w:r w:rsidR="00CD0FF0"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(hereinafter </w:t>
      </w:r>
      <w:r w:rsidR="00057C13">
        <w:rPr>
          <w:rFonts w:ascii="Calibri Light" w:hAnsi="Calibri Light" w:cs="Arial"/>
          <w:sz w:val="22"/>
          <w:szCs w:val="22"/>
        </w:rPr>
        <w:t>UAF</w:t>
      </w:r>
      <w:r w:rsidR="00343322" w:rsidRPr="00300039">
        <w:rPr>
          <w:rFonts w:ascii="Calibri Light" w:hAnsi="Calibri Light" w:cs="Arial"/>
          <w:sz w:val="22"/>
          <w:szCs w:val="22"/>
        </w:rPr>
        <w:t xml:space="preserve">) to place students properly enrolled in </w:t>
      </w:r>
      <w:r w:rsidR="00057C13">
        <w:rPr>
          <w:rFonts w:ascii="Calibri Light" w:hAnsi="Calibri Light" w:cs="Arial"/>
          <w:sz w:val="22"/>
          <w:szCs w:val="22"/>
        </w:rPr>
        <w:t xml:space="preserve">UAF’s </w:t>
      </w:r>
      <w:r w:rsidR="00057C13" w:rsidRPr="00C83611">
        <w:rPr>
          <w:rFonts w:ascii="Calibri Light" w:hAnsi="Calibri Light" w:cs="Arial"/>
          <w:sz w:val="22"/>
          <w:szCs w:val="22"/>
          <w:highlight w:val="yellow"/>
        </w:rPr>
        <w:t>[PROGRAM NAME]</w:t>
      </w:r>
      <w:r w:rsidR="00057C13">
        <w:rPr>
          <w:rFonts w:ascii="Calibri Light" w:hAnsi="Calibri Light" w:cs="Arial"/>
          <w:sz w:val="22"/>
          <w:szCs w:val="22"/>
        </w:rPr>
        <w:t xml:space="preserve">  </w:t>
      </w:r>
      <w:r w:rsidR="00B040A7">
        <w:rPr>
          <w:rFonts w:ascii="Calibri Light" w:hAnsi="Calibri Light" w:cs="Arial"/>
          <w:sz w:val="22"/>
          <w:szCs w:val="22"/>
        </w:rPr>
        <w:t>health-related programs</w:t>
      </w:r>
      <w:r w:rsidR="00154FF5" w:rsidRPr="00300039">
        <w:rPr>
          <w:rFonts w:ascii="Calibri Light" w:hAnsi="Calibri Light" w:cs="Arial"/>
          <w:sz w:val="22"/>
          <w:szCs w:val="22"/>
        </w:rPr>
        <w:t xml:space="preserve"> </w:t>
      </w:r>
      <w:r w:rsidR="00343322" w:rsidRPr="00300039">
        <w:rPr>
          <w:rFonts w:ascii="Calibri Light" w:hAnsi="Calibri Light" w:cs="Arial"/>
          <w:sz w:val="22"/>
          <w:szCs w:val="22"/>
        </w:rPr>
        <w:t>in its facility for a supervised, clinical experience subject to the f</w:t>
      </w:r>
      <w:r w:rsidR="00A759AD" w:rsidRPr="00300039">
        <w:rPr>
          <w:rFonts w:ascii="Calibri Light" w:hAnsi="Calibri Light" w:cs="Arial"/>
          <w:sz w:val="22"/>
          <w:szCs w:val="22"/>
        </w:rPr>
        <w:t>ollowing provisions.</w:t>
      </w:r>
    </w:p>
    <w:p w:rsidR="00343322" w:rsidRPr="00300039" w:rsidRDefault="00343322" w:rsidP="00742E4C">
      <w:pPr>
        <w:spacing w:before="300" w:after="240"/>
        <w:ind w:left="360" w:hanging="360"/>
        <w:jc w:val="both"/>
        <w:rPr>
          <w:rFonts w:ascii="Calibri Light" w:hAnsi="Calibri Light" w:cs="Arial"/>
          <w:u w:val="single"/>
        </w:rPr>
      </w:pPr>
      <w:r w:rsidRPr="00300039">
        <w:rPr>
          <w:rFonts w:ascii="Calibri Light" w:hAnsi="Calibri Light" w:cs="Arial"/>
        </w:rPr>
        <w:t>A.</w:t>
      </w:r>
      <w:r w:rsidRPr="00300039">
        <w:rPr>
          <w:rFonts w:ascii="Calibri Light" w:hAnsi="Calibri Light" w:cs="Arial"/>
        </w:rPr>
        <w:tab/>
      </w:r>
      <w:r w:rsidR="00057C13" w:rsidRPr="00057C13">
        <w:rPr>
          <w:rFonts w:ascii="Calibri Light" w:hAnsi="Calibri Light" w:cs="Arial"/>
          <w:sz w:val="22"/>
          <w:szCs w:val="22"/>
          <w:u w:val="single"/>
        </w:rPr>
        <w:t xml:space="preserve">UAF’s </w:t>
      </w:r>
      <w:r w:rsidRPr="00057C13">
        <w:rPr>
          <w:rFonts w:ascii="Calibri Light" w:hAnsi="Calibri Light" w:cs="Arial"/>
          <w:u w:val="single"/>
        </w:rPr>
        <w:t>RESPONSIBILITIES</w:t>
      </w:r>
    </w:p>
    <w:p w:rsidR="00A759AD"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 xml:space="preserve">will conduct its program in conformity with all applicable state and federal laws and </w:t>
      </w:r>
      <w:r w:rsidR="00154FF5" w:rsidRPr="00300039">
        <w:rPr>
          <w:rFonts w:ascii="Calibri Light" w:hAnsi="Calibri Light" w:cs="Arial"/>
          <w:sz w:val="22"/>
          <w:szCs w:val="22"/>
        </w:rPr>
        <w:t>r</w:t>
      </w:r>
      <w:r w:rsidR="00343322" w:rsidRPr="00300039">
        <w:rPr>
          <w:rFonts w:ascii="Calibri Light" w:hAnsi="Calibri Light" w:cs="Arial"/>
          <w:sz w:val="22"/>
          <w:szCs w:val="22"/>
        </w:rPr>
        <w:t>egulations.</w:t>
      </w:r>
    </w:p>
    <w:p w:rsidR="00A759AD"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 xml:space="preserve">will select and place students for </w:t>
      </w:r>
      <w:r w:rsidR="003A138A" w:rsidRPr="00300039">
        <w:rPr>
          <w:rFonts w:ascii="Calibri Light" w:hAnsi="Calibri Light" w:cs="Arial"/>
          <w:sz w:val="22"/>
          <w:szCs w:val="22"/>
        </w:rPr>
        <w:t>a supervised, clinical experience</w:t>
      </w:r>
      <w:r w:rsidR="00154FF5" w:rsidRPr="00300039">
        <w:rPr>
          <w:rFonts w:ascii="Calibri Light" w:hAnsi="Calibri Light" w:cs="Arial"/>
          <w:sz w:val="22"/>
          <w:szCs w:val="22"/>
        </w:rPr>
        <w:t>.</w:t>
      </w:r>
    </w:p>
    <w:p w:rsidR="00393BEC"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565174">
        <w:rPr>
          <w:rFonts w:ascii="Calibri Light" w:hAnsi="Calibri Light" w:cs="Arial"/>
          <w:sz w:val="22"/>
          <w:szCs w:val="22"/>
        </w:rPr>
        <w:t>will provide students’</w:t>
      </w:r>
      <w:r w:rsidR="00393BEC">
        <w:rPr>
          <w:rFonts w:ascii="Calibri Light" w:hAnsi="Calibri Light" w:cs="Arial"/>
          <w:sz w:val="22"/>
          <w:szCs w:val="22"/>
        </w:rPr>
        <w:t xml:space="preserve"> </w:t>
      </w:r>
      <w:r w:rsidR="00482C7A">
        <w:rPr>
          <w:rFonts w:ascii="Calibri Light" w:hAnsi="Calibri Light" w:cs="Arial"/>
          <w:sz w:val="22"/>
          <w:szCs w:val="22"/>
        </w:rPr>
        <w:t>schedule</w:t>
      </w:r>
      <w:r w:rsidR="00565174">
        <w:rPr>
          <w:rFonts w:ascii="Calibri Light" w:hAnsi="Calibri Light" w:cs="Arial"/>
          <w:sz w:val="22"/>
          <w:szCs w:val="22"/>
        </w:rPr>
        <w:t>s</w:t>
      </w:r>
      <w:r w:rsidR="00482C7A">
        <w:rPr>
          <w:rFonts w:ascii="Calibri Light" w:hAnsi="Calibri Light" w:cs="Arial"/>
          <w:sz w:val="22"/>
          <w:szCs w:val="22"/>
        </w:rPr>
        <w:t xml:space="preserve"> for their </w:t>
      </w:r>
      <w:r w:rsidR="00482C7A" w:rsidRPr="00482C7A">
        <w:rPr>
          <w:rFonts w:ascii="Calibri Light" w:hAnsi="Calibri Light" w:cs="Arial"/>
          <w:sz w:val="22"/>
          <w:szCs w:val="22"/>
        </w:rPr>
        <w:t>supervised, clinical experience</w:t>
      </w:r>
      <w:r w:rsidR="00565174">
        <w:rPr>
          <w:rFonts w:ascii="Calibri Light" w:hAnsi="Calibri Light" w:cs="Arial"/>
          <w:sz w:val="22"/>
          <w:szCs w:val="22"/>
        </w:rPr>
        <w:t>s</w:t>
      </w:r>
      <w:r w:rsidR="00482C7A" w:rsidRPr="00482C7A">
        <w:rPr>
          <w:rFonts w:ascii="Calibri Light" w:hAnsi="Calibri Light" w:cs="Arial"/>
          <w:sz w:val="22"/>
          <w:szCs w:val="22"/>
        </w:rPr>
        <w:t xml:space="preserve"> </w:t>
      </w:r>
      <w:r w:rsidR="00393BEC">
        <w:rPr>
          <w:rFonts w:ascii="Calibri Light" w:hAnsi="Calibri Light" w:cs="Arial"/>
          <w:sz w:val="22"/>
          <w:szCs w:val="22"/>
        </w:rPr>
        <w:t>to the Affiliate at least three (3) weeks prior to each clinical placement.</w:t>
      </w:r>
    </w:p>
    <w:p w:rsidR="00A759AD"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will inform the Affiliate of the general curriculum pattern of each entering class (including clinical practice desired), the purposes of the program, and the educational level of and types of performance expected from the students, and will, wherever possible, adapt the program to the procedures used by the Affiliate.</w:t>
      </w:r>
    </w:p>
    <w:p w:rsidR="00A759AD"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will provide a qualified instructor to review each student’s progress toward accomplishing course objectives and will solicit the assistance of the Affiliate in evaluating each student’s progress.</w:t>
      </w:r>
      <w:r w:rsidR="00393BEC">
        <w:rPr>
          <w:rFonts w:ascii="Calibri Light" w:hAnsi="Calibri Light" w:cs="Arial"/>
          <w:sz w:val="22"/>
          <w:szCs w:val="22"/>
        </w:rPr>
        <w:t xml:space="preserve"> This can be done t</w:t>
      </w:r>
      <w:r w:rsidR="00154FF5" w:rsidRPr="00300039">
        <w:rPr>
          <w:rFonts w:ascii="Calibri Light" w:hAnsi="Calibri Light" w:cs="Arial"/>
          <w:sz w:val="22"/>
          <w:szCs w:val="22"/>
        </w:rPr>
        <w:t xml:space="preserve">hrough </w:t>
      </w:r>
      <w:r w:rsidR="00A61B9E">
        <w:rPr>
          <w:rFonts w:ascii="Calibri Light" w:hAnsi="Calibri Light" w:cs="Arial"/>
          <w:sz w:val="22"/>
          <w:szCs w:val="22"/>
        </w:rPr>
        <w:t xml:space="preserve">site visits, </w:t>
      </w:r>
      <w:r w:rsidR="00154FF5" w:rsidRPr="00300039">
        <w:rPr>
          <w:rFonts w:ascii="Calibri Light" w:hAnsi="Calibri Light" w:cs="Arial"/>
          <w:sz w:val="22"/>
          <w:szCs w:val="22"/>
        </w:rPr>
        <w:t>e-mail</w:t>
      </w:r>
      <w:r w:rsidR="009C345B">
        <w:rPr>
          <w:rFonts w:ascii="Calibri Light" w:hAnsi="Calibri Light" w:cs="Arial"/>
          <w:sz w:val="22"/>
          <w:szCs w:val="22"/>
        </w:rPr>
        <w:t>s</w:t>
      </w:r>
      <w:r w:rsidR="00154FF5" w:rsidRPr="00300039">
        <w:rPr>
          <w:rFonts w:ascii="Calibri Light" w:hAnsi="Calibri Light" w:cs="Arial"/>
          <w:sz w:val="22"/>
          <w:szCs w:val="22"/>
        </w:rPr>
        <w:t xml:space="preserve"> and</w:t>
      </w:r>
      <w:r w:rsidR="00CF2F05">
        <w:rPr>
          <w:rFonts w:ascii="Calibri Light" w:hAnsi="Calibri Light" w:cs="Arial"/>
          <w:sz w:val="22"/>
          <w:szCs w:val="22"/>
        </w:rPr>
        <w:t>/or phone conversations</w:t>
      </w:r>
      <w:r w:rsidR="0005073C" w:rsidRPr="00300039">
        <w:rPr>
          <w:rFonts w:ascii="Calibri Light" w:hAnsi="Calibri Light" w:cs="Arial"/>
          <w:sz w:val="22"/>
          <w:szCs w:val="22"/>
        </w:rPr>
        <w:t>.</w:t>
      </w:r>
    </w:p>
    <w:p w:rsidR="00A759AD"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will require participating students to abide by the rules of dress and conduct and other reasonable regulations of the Affiliate and to exercise the highest degree of care when using the Affiliate’s supplies and equipment.</w:t>
      </w:r>
    </w:p>
    <w:p w:rsidR="00274E3A" w:rsidRPr="00300039" w:rsidRDefault="00057C13" w:rsidP="00742E4C">
      <w:pPr>
        <w:numPr>
          <w:ilvl w:val="0"/>
          <w:numId w:val="1"/>
        </w:numPr>
        <w:tabs>
          <w:tab w:val="clear" w:pos="1170"/>
        </w:tabs>
        <w:spacing w:after="180"/>
        <w:ind w:left="720"/>
        <w:jc w:val="both"/>
        <w:rPr>
          <w:rFonts w:ascii="Calibri Light" w:hAnsi="Calibri Light" w:cs="Arial"/>
          <w:sz w:val="22"/>
          <w:szCs w:val="22"/>
        </w:rPr>
      </w:pPr>
      <w:r>
        <w:rPr>
          <w:rFonts w:ascii="Calibri Light" w:hAnsi="Calibri Light" w:cs="Arial"/>
          <w:sz w:val="22"/>
          <w:szCs w:val="22"/>
        </w:rPr>
        <w:t xml:space="preserve">UAF </w:t>
      </w:r>
      <w:r w:rsidR="00274E3A">
        <w:rPr>
          <w:rFonts w:ascii="Calibri Light" w:hAnsi="Calibri Light" w:cs="Arial"/>
          <w:sz w:val="22"/>
          <w:szCs w:val="22"/>
        </w:rPr>
        <w:t xml:space="preserve">will require participating students to procure health insurance and </w:t>
      </w:r>
      <w:r w:rsidR="004E773B" w:rsidRPr="004E773B">
        <w:rPr>
          <w:rFonts w:ascii="Calibri Light" w:hAnsi="Calibri Light" w:cs="Arial"/>
          <w:sz w:val="22"/>
          <w:szCs w:val="22"/>
        </w:rPr>
        <w:t xml:space="preserve">to maintain such health insurance </w:t>
      </w:r>
      <w:r w:rsidR="00B84A46">
        <w:rPr>
          <w:rFonts w:ascii="Calibri Light" w:hAnsi="Calibri Light" w:cs="Arial"/>
          <w:sz w:val="22"/>
          <w:szCs w:val="22"/>
        </w:rPr>
        <w:t xml:space="preserve">for the duration of the </w:t>
      </w:r>
      <w:r w:rsidR="00B84A46" w:rsidRPr="00B84A46">
        <w:rPr>
          <w:rFonts w:ascii="Calibri Light" w:hAnsi="Calibri Light" w:cs="Arial"/>
          <w:sz w:val="22"/>
          <w:szCs w:val="22"/>
        </w:rPr>
        <w:t>supervised, clinical experience</w:t>
      </w:r>
      <w:r w:rsidR="00274E3A">
        <w:rPr>
          <w:rFonts w:ascii="Calibri Light" w:hAnsi="Calibri Light" w:cs="Arial"/>
          <w:sz w:val="22"/>
          <w:szCs w:val="22"/>
        </w:rPr>
        <w:t>.</w:t>
      </w:r>
    </w:p>
    <w:p w:rsidR="00343322" w:rsidRPr="00300039" w:rsidRDefault="00057C13" w:rsidP="00742E4C">
      <w:pPr>
        <w:numPr>
          <w:ilvl w:val="0"/>
          <w:numId w:val="1"/>
        </w:numPr>
        <w:tabs>
          <w:tab w:val="clear" w:pos="1170"/>
        </w:tabs>
        <w:spacing w:after="120"/>
        <w:ind w:left="720"/>
        <w:jc w:val="both"/>
        <w:rPr>
          <w:rFonts w:ascii="Calibri Light" w:hAnsi="Calibri Light" w:cs="Arial"/>
          <w:sz w:val="22"/>
          <w:szCs w:val="22"/>
        </w:rPr>
      </w:pPr>
      <w:r>
        <w:rPr>
          <w:rFonts w:ascii="Calibri Light" w:hAnsi="Calibri Light" w:cs="Arial"/>
          <w:sz w:val="22"/>
          <w:szCs w:val="22"/>
        </w:rPr>
        <w:t xml:space="preserve">UAF </w:t>
      </w:r>
      <w:r w:rsidR="00343322" w:rsidRPr="00300039">
        <w:rPr>
          <w:rFonts w:ascii="Calibri Light" w:hAnsi="Calibri Light" w:cs="Arial"/>
          <w:sz w:val="22"/>
          <w:szCs w:val="22"/>
        </w:rPr>
        <w:t xml:space="preserve">will also require participating students to </w:t>
      </w:r>
      <w:r w:rsidR="00775D6B">
        <w:rPr>
          <w:rFonts w:ascii="Calibri Light" w:hAnsi="Calibri Light" w:cs="Arial"/>
          <w:sz w:val="22"/>
          <w:szCs w:val="22"/>
        </w:rPr>
        <w:t>provide documentation</w:t>
      </w:r>
      <w:r w:rsidR="00343322" w:rsidRPr="00300039">
        <w:rPr>
          <w:rFonts w:ascii="Calibri Light" w:hAnsi="Calibri Light" w:cs="Arial"/>
          <w:sz w:val="22"/>
          <w:szCs w:val="22"/>
        </w:rPr>
        <w:t xml:space="preserve"> of the following</w:t>
      </w:r>
      <w:r w:rsidR="00D90845">
        <w:rPr>
          <w:rFonts w:ascii="Calibri Light" w:hAnsi="Calibri Light" w:cs="Arial"/>
          <w:sz w:val="22"/>
          <w:szCs w:val="22"/>
        </w:rPr>
        <w:t xml:space="preserve"> </w:t>
      </w:r>
      <w:r w:rsidR="00D90845" w:rsidRPr="00D90845">
        <w:rPr>
          <w:rFonts w:ascii="Calibri Light" w:hAnsi="Calibri Light" w:cs="Arial"/>
          <w:sz w:val="22"/>
          <w:szCs w:val="22"/>
        </w:rPr>
        <w:t>prior to the commencement of student’s supervised, clinical experience</w:t>
      </w:r>
      <w:r w:rsidR="00343322" w:rsidRPr="00300039">
        <w:rPr>
          <w:rFonts w:ascii="Calibri Light" w:hAnsi="Calibri Light" w:cs="Arial"/>
          <w:sz w:val="22"/>
          <w:szCs w:val="22"/>
        </w:rPr>
        <w:t>:</w:t>
      </w:r>
    </w:p>
    <w:p w:rsidR="004D543E" w:rsidRDefault="004D543E" w:rsidP="00742E4C">
      <w:pPr>
        <w:numPr>
          <w:ilvl w:val="1"/>
          <w:numId w:val="1"/>
        </w:numPr>
        <w:tabs>
          <w:tab w:val="clear" w:pos="1800"/>
        </w:tabs>
        <w:spacing w:after="60"/>
        <w:ind w:left="1080"/>
        <w:jc w:val="both"/>
        <w:rPr>
          <w:rFonts w:ascii="Calibri Light" w:hAnsi="Calibri Light" w:cs="Arial"/>
          <w:sz w:val="22"/>
          <w:szCs w:val="22"/>
        </w:rPr>
      </w:pPr>
      <w:r>
        <w:rPr>
          <w:rFonts w:ascii="Calibri Light" w:hAnsi="Calibri Light" w:cs="Arial"/>
          <w:sz w:val="22"/>
          <w:szCs w:val="22"/>
        </w:rPr>
        <w:t xml:space="preserve">Annual </w:t>
      </w:r>
      <w:r w:rsidR="00343322" w:rsidRPr="00300039">
        <w:rPr>
          <w:rFonts w:ascii="Calibri Light" w:hAnsi="Calibri Light" w:cs="Arial"/>
          <w:sz w:val="22"/>
          <w:szCs w:val="22"/>
        </w:rPr>
        <w:t xml:space="preserve">TB </w:t>
      </w:r>
      <w:r>
        <w:rPr>
          <w:rFonts w:ascii="Calibri Light" w:hAnsi="Calibri Light" w:cs="Arial"/>
          <w:sz w:val="22"/>
          <w:szCs w:val="22"/>
        </w:rPr>
        <w:t>s</w:t>
      </w:r>
      <w:r w:rsidR="00343A12">
        <w:rPr>
          <w:rFonts w:ascii="Calibri Light" w:hAnsi="Calibri Light" w:cs="Arial"/>
          <w:sz w:val="22"/>
          <w:szCs w:val="22"/>
        </w:rPr>
        <w:t xml:space="preserve">creen using the </w:t>
      </w:r>
      <w:r w:rsidRPr="004D543E">
        <w:rPr>
          <w:rFonts w:ascii="Calibri Light" w:hAnsi="Calibri Light" w:cs="Arial"/>
          <w:sz w:val="22"/>
          <w:szCs w:val="22"/>
        </w:rPr>
        <w:t>Mantoux method PPD two-step te</w:t>
      </w:r>
      <w:r w:rsidR="00D90845">
        <w:rPr>
          <w:rFonts w:ascii="Calibri Light" w:hAnsi="Calibri Light" w:cs="Arial"/>
          <w:sz w:val="22"/>
          <w:szCs w:val="22"/>
        </w:rPr>
        <w:t>sting process:</w:t>
      </w:r>
    </w:p>
    <w:p w:rsidR="004D543E" w:rsidRDefault="00D90845" w:rsidP="00742E4C">
      <w:pPr>
        <w:numPr>
          <w:ilvl w:val="2"/>
          <w:numId w:val="1"/>
        </w:numPr>
        <w:spacing w:after="60"/>
        <w:ind w:left="1627"/>
        <w:jc w:val="both"/>
        <w:rPr>
          <w:rFonts w:ascii="Calibri Light" w:hAnsi="Calibri Light" w:cs="Arial"/>
          <w:sz w:val="22"/>
          <w:szCs w:val="22"/>
        </w:rPr>
      </w:pPr>
      <w:r>
        <w:rPr>
          <w:rFonts w:ascii="Calibri Light" w:hAnsi="Calibri Light" w:cs="Arial"/>
          <w:sz w:val="22"/>
          <w:szCs w:val="22"/>
        </w:rPr>
        <w:t>t</w:t>
      </w:r>
      <w:r w:rsidR="004D543E">
        <w:rPr>
          <w:rFonts w:ascii="Calibri Light" w:hAnsi="Calibri Light" w:cs="Arial"/>
          <w:sz w:val="22"/>
          <w:szCs w:val="22"/>
        </w:rPr>
        <w:t>he f</w:t>
      </w:r>
      <w:r w:rsidR="004D543E" w:rsidRPr="004D543E">
        <w:rPr>
          <w:rFonts w:ascii="Calibri Light" w:hAnsi="Calibri Light" w:cs="Arial"/>
          <w:sz w:val="22"/>
          <w:szCs w:val="22"/>
        </w:rPr>
        <w:t xml:space="preserve">irst step </w:t>
      </w:r>
      <w:r>
        <w:rPr>
          <w:rFonts w:ascii="Calibri Light" w:hAnsi="Calibri Light" w:cs="Arial"/>
          <w:sz w:val="22"/>
          <w:szCs w:val="22"/>
        </w:rPr>
        <w:t xml:space="preserve">must have been </w:t>
      </w:r>
      <w:r w:rsidR="004D543E" w:rsidRPr="004D543E">
        <w:rPr>
          <w:rFonts w:ascii="Calibri Light" w:hAnsi="Calibri Light" w:cs="Arial"/>
          <w:sz w:val="22"/>
          <w:szCs w:val="22"/>
        </w:rPr>
        <w:t xml:space="preserve">completed within twelve </w:t>
      </w:r>
      <w:r w:rsidR="004D543E">
        <w:rPr>
          <w:rFonts w:ascii="Calibri Light" w:hAnsi="Calibri Light" w:cs="Arial"/>
          <w:sz w:val="22"/>
          <w:szCs w:val="22"/>
        </w:rPr>
        <w:t xml:space="preserve">(12) </w:t>
      </w:r>
      <w:r w:rsidR="004D543E" w:rsidRPr="004D543E">
        <w:rPr>
          <w:rFonts w:ascii="Calibri Light" w:hAnsi="Calibri Light" w:cs="Arial"/>
          <w:sz w:val="22"/>
          <w:szCs w:val="22"/>
        </w:rPr>
        <w:t>months prior to the commencement of the student’s supervised, clinical experience</w:t>
      </w:r>
      <w:r w:rsidR="004D543E">
        <w:rPr>
          <w:rFonts w:ascii="Calibri Light" w:hAnsi="Calibri Light" w:cs="Arial"/>
          <w:sz w:val="22"/>
          <w:szCs w:val="22"/>
        </w:rPr>
        <w:t>;</w:t>
      </w:r>
      <w:r>
        <w:rPr>
          <w:rFonts w:ascii="Calibri Light" w:hAnsi="Calibri Light" w:cs="Arial"/>
          <w:sz w:val="22"/>
          <w:szCs w:val="22"/>
        </w:rPr>
        <w:t xml:space="preserve"> and</w:t>
      </w:r>
    </w:p>
    <w:p w:rsidR="00343322" w:rsidRPr="00D90845" w:rsidRDefault="004D543E" w:rsidP="00742E4C">
      <w:pPr>
        <w:numPr>
          <w:ilvl w:val="2"/>
          <w:numId w:val="1"/>
        </w:numPr>
        <w:spacing w:after="120"/>
        <w:ind w:left="1627"/>
        <w:jc w:val="both"/>
        <w:rPr>
          <w:rFonts w:ascii="Calibri Light" w:hAnsi="Calibri Light" w:cs="Arial"/>
          <w:sz w:val="22"/>
          <w:szCs w:val="22"/>
        </w:rPr>
      </w:pPr>
      <w:r>
        <w:rPr>
          <w:rFonts w:ascii="Calibri Light" w:hAnsi="Calibri Light" w:cs="Arial"/>
          <w:sz w:val="22"/>
          <w:szCs w:val="22"/>
        </w:rPr>
        <w:t>t</w:t>
      </w:r>
      <w:r w:rsidRPr="004D543E">
        <w:rPr>
          <w:rFonts w:ascii="Calibri Light" w:hAnsi="Calibri Light" w:cs="Arial"/>
          <w:sz w:val="22"/>
          <w:szCs w:val="22"/>
        </w:rPr>
        <w:t>he second step must have been completed within one to three weeks after th</w:t>
      </w:r>
      <w:r>
        <w:rPr>
          <w:rFonts w:ascii="Calibri Light" w:hAnsi="Calibri Light" w:cs="Arial"/>
          <w:sz w:val="22"/>
          <w:szCs w:val="22"/>
        </w:rPr>
        <w:t>e first step was administered.</w:t>
      </w:r>
    </w:p>
    <w:p w:rsidR="00343322" w:rsidRPr="00300039" w:rsidRDefault="00343322" w:rsidP="00742E4C">
      <w:pPr>
        <w:numPr>
          <w:ilvl w:val="1"/>
          <w:numId w:val="1"/>
        </w:numPr>
        <w:tabs>
          <w:tab w:val="clear" w:pos="1800"/>
        </w:tabs>
        <w:spacing w:after="60"/>
        <w:ind w:left="1080"/>
        <w:jc w:val="both"/>
        <w:rPr>
          <w:rFonts w:ascii="Calibri Light" w:hAnsi="Calibri Light" w:cs="Arial"/>
          <w:sz w:val="22"/>
          <w:szCs w:val="22"/>
        </w:rPr>
      </w:pPr>
      <w:r w:rsidRPr="00300039">
        <w:rPr>
          <w:rFonts w:ascii="Calibri Light" w:hAnsi="Calibri Light" w:cs="Arial"/>
          <w:sz w:val="22"/>
          <w:szCs w:val="22"/>
        </w:rPr>
        <w:t>Hepatitis B immunity</w:t>
      </w:r>
      <w:r w:rsidR="00780ED9">
        <w:rPr>
          <w:rFonts w:ascii="Calibri Light" w:hAnsi="Calibri Light" w:cs="Arial"/>
          <w:sz w:val="22"/>
          <w:szCs w:val="22"/>
        </w:rPr>
        <w:t xml:space="preserve"> if required by a specific program of study</w:t>
      </w:r>
    </w:p>
    <w:p w:rsidR="00780ED9" w:rsidRDefault="00780ED9" w:rsidP="00742E4C">
      <w:pPr>
        <w:numPr>
          <w:ilvl w:val="1"/>
          <w:numId w:val="1"/>
        </w:numPr>
        <w:tabs>
          <w:tab w:val="clear" w:pos="1800"/>
        </w:tabs>
        <w:spacing w:after="60"/>
        <w:ind w:left="1080"/>
        <w:jc w:val="both"/>
        <w:rPr>
          <w:rFonts w:ascii="Calibri Light" w:hAnsi="Calibri Light" w:cs="Arial"/>
          <w:sz w:val="22"/>
          <w:szCs w:val="22"/>
        </w:rPr>
      </w:pPr>
      <w:r w:rsidRPr="007713DD">
        <w:rPr>
          <w:rFonts w:ascii="Calibri Light" w:hAnsi="Calibri Light" w:cs="Arial"/>
          <w:sz w:val="22"/>
          <w:szCs w:val="22"/>
        </w:rPr>
        <w:t>Hepatitis B series, two MMRs, two varicella, or proof of immunity.</w:t>
      </w:r>
    </w:p>
    <w:p w:rsidR="00780ED9" w:rsidRDefault="009A029C" w:rsidP="00742E4C">
      <w:pPr>
        <w:numPr>
          <w:ilvl w:val="1"/>
          <w:numId w:val="1"/>
        </w:numPr>
        <w:tabs>
          <w:tab w:val="clear" w:pos="1800"/>
        </w:tabs>
        <w:spacing w:after="60"/>
        <w:ind w:left="1080"/>
        <w:jc w:val="both"/>
        <w:rPr>
          <w:rFonts w:ascii="Calibri Light" w:hAnsi="Calibri Light" w:cs="Arial"/>
          <w:sz w:val="22"/>
          <w:szCs w:val="22"/>
        </w:rPr>
      </w:pPr>
      <w:r>
        <w:rPr>
          <w:rFonts w:ascii="Calibri Light" w:hAnsi="Calibri Light" w:cs="Arial"/>
          <w:sz w:val="22"/>
          <w:szCs w:val="22"/>
        </w:rPr>
        <w:t xml:space="preserve">Current </w:t>
      </w:r>
      <w:r w:rsidR="00343A12">
        <w:rPr>
          <w:rFonts w:ascii="Calibri Light" w:hAnsi="Calibri Light" w:cs="Arial"/>
          <w:sz w:val="22"/>
          <w:szCs w:val="22"/>
        </w:rPr>
        <w:t>influenza vaccination</w:t>
      </w:r>
    </w:p>
    <w:p w:rsidR="00780ED9" w:rsidRDefault="00780ED9" w:rsidP="00742E4C">
      <w:pPr>
        <w:numPr>
          <w:ilvl w:val="1"/>
          <w:numId w:val="1"/>
        </w:numPr>
        <w:tabs>
          <w:tab w:val="clear" w:pos="1800"/>
        </w:tabs>
        <w:spacing w:after="60"/>
        <w:ind w:left="1080"/>
        <w:jc w:val="both"/>
        <w:rPr>
          <w:rFonts w:ascii="Calibri Light" w:hAnsi="Calibri Light" w:cs="Arial"/>
          <w:sz w:val="22"/>
          <w:szCs w:val="22"/>
        </w:rPr>
      </w:pPr>
      <w:r>
        <w:rPr>
          <w:rFonts w:ascii="Calibri Light" w:hAnsi="Calibri Light" w:cs="Arial"/>
          <w:sz w:val="22"/>
          <w:szCs w:val="22"/>
        </w:rPr>
        <w:t>Other immunizations specifically required by Affiliate</w:t>
      </w:r>
    </w:p>
    <w:p w:rsidR="00AF0270" w:rsidRDefault="00AF0270" w:rsidP="00742E4C">
      <w:pPr>
        <w:numPr>
          <w:ilvl w:val="1"/>
          <w:numId w:val="1"/>
        </w:numPr>
        <w:tabs>
          <w:tab w:val="clear" w:pos="1800"/>
        </w:tabs>
        <w:spacing w:after="60"/>
        <w:ind w:left="1080"/>
        <w:jc w:val="both"/>
        <w:rPr>
          <w:rFonts w:ascii="Calibri Light" w:hAnsi="Calibri Light" w:cs="Arial"/>
          <w:sz w:val="22"/>
          <w:szCs w:val="22"/>
        </w:rPr>
      </w:pPr>
      <w:r>
        <w:rPr>
          <w:rFonts w:ascii="Calibri Light" w:hAnsi="Calibri Light" w:cs="Arial"/>
          <w:sz w:val="22"/>
          <w:szCs w:val="22"/>
        </w:rPr>
        <w:t>Training on OSHA and tuberculosis guidelines</w:t>
      </w:r>
    </w:p>
    <w:p w:rsidR="007F08CB" w:rsidRPr="00780ED9" w:rsidRDefault="00780ED9" w:rsidP="00742E4C">
      <w:pPr>
        <w:numPr>
          <w:ilvl w:val="1"/>
          <w:numId w:val="1"/>
        </w:numPr>
        <w:tabs>
          <w:tab w:val="clear" w:pos="1800"/>
        </w:tabs>
        <w:spacing w:after="120"/>
        <w:ind w:left="1080"/>
        <w:jc w:val="both"/>
        <w:rPr>
          <w:rFonts w:ascii="Calibri Light" w:hAnsi="Calibri Light" w:cs="Arial"/>
          <w:sz w:val="22"/>
          <w:szCs w:val="22"/>
        </w:rPr>
      </w:pPr>
      <w:r w:rsidRPr="00300039">
        <w:rPr>
          <w:rFonts w:ascii="Calibri Light" w:hAnsi="Calibri Light" w:cs="Arial"/>
          <w:sz w:val="22"/>
          <w:szCs w:val="22"/>
        </w:rPr>
        <w:t>Current BLS</w:t>
      </w:r>
      <w:r>
        <w:rPr>
          <w:rFonts w:ascii="Calibri Light" w:hAnsi="Calibri Light" w:cs="Arial"/>
          <w:sz w:val="22"/>
          <w:szCs w:val="22"/>
        </w:rPr>
        <w:t xml:space="preserve"> </w:t>
      </w:r>
      <w:r w:rsidRPr="00300039">
        <w:rPr>
          <w:rFonts w:ascii="Calibri Light" w:hAnsi="Calibri Light" w:cs="Arial"/>
          <w:sz w:val="22"/>
          <w:szCs w:val="22"/>
        </w:rPr>
        <w:t>P</w:t>
      </w:r>
      <w:r>
        <w:rPr>
          <w:rFonts w:ascii="Calibri Light" w:hAnsi="Calibri Light" w:cs="Arial"/>
          <w:sz w:val="22"/>
          <w:szCs w:val="22"/>
        </w:rPr>
        <w:t>rovider</w:t>
      </w:r>
      <w:r w:rsidRPr="00300039">
        <w:rPr>
          <w:rFonts w:ascii="Calibri Light" w:hAnsi="Calibri Light" w:cs="Arial"/>
          <w:sz w:val="22"/>
          <w:szCs w:val="22"/>
        </w:rPr>
        <w:t xml:space="preserve"> card</w:t>
      </w:r>
    </w:p>
    <w:p w:rsidR="00343322" w:rsidRPr="00DE572C" w:rsidRDefault="00343322" w:rsidP="00742E4C">
      <w:pPr>
        <w:keepNext/>
        <w:spacing w:before="300" w:after="240"/>
        <w:ind w:left="360" w:hanging="360"/>
        <w:jc w:val="both"/>
        <w:rPr>
          <w:rFonts w:ascii="Calibri Light" w:hAnsi="Calibri Light" w:cs="Arial"/>
          <w:u w:val="single"/>
        </w:rPr>
      </w:pPr>
      <w:r w:rsidRPr="00300039">
        <w:rPr>
          <w:rFonts w:ascii="Calibri Light" w:hAnsi="Calibri Light" w:cs="Arial"/>
        </w:rPr>
        <w:lastRenderedPageBreak/>
        <w:t>B.</w:t>
      </w:r>
      <w:r w:rsidRPr="00300039">
        <w:rPr>
          <w:rFonts w:ascii="Calibri Light" w:hAnsi="Calibri Light" w:cs="Arial"/>
        </w:rPr>
        <w:tab/>
      </w:r>
      <w:r w:rsidRPr="00300039">
        <w:rPr>
          <w:rFonts w:ascii="Calibri Light" w:hAnsi="Calibri Light" w:cs="Arial"/>
          <w:u w:val="single"/>
        </w:rPr>
        <w:t>AFFILIATE’S RESPONSIBILITIES</w:t>
      </w:r>
    </w:p>
    <w:p w:rsidR="00343322" w:rsidRDefault="00343322" w:rsidP="00742E4C">
      <w:pPr>
        <w:numPr>
          <w:ilvl w:val="0"/>
          <w:numId w:val="9"/>
        </w:numPr>
        <w:spacing w:after="180"/>
        <w:jc w:val="both"/>
        <w:rPr>
          <w:rFonts w:ascii="Calibri Light" w:hAnsi="Calibri Light" w:cs="Arial"/>
          <w:sz w:val="22"/>
          <w:szCs w:val="22"/>
        </w:rPr>
      </w:pPr>
      <w:r w:rsidRPr="00300039">
        <w:rPr>
          <w:rFonts w:ascii="Calibri Light" w:hAnsi="Calibri Light" w:cs="Arial"/>
          <w:sz w:val="22"/>
          <w:szCs w:val="22"/>
        </w:rPr>
        <w:t xml:space="preserve">Affiliate will </w:t>
      </w:r>
      <w:r w:rsidR="001C671F">
        <w:rPr>
          <w:rFonts w:ascii="Calibri Light" w:hAnsi="Calibri Light" w:cs="Arial"/>
          <w:sz w:val="22"/>
          <w:szCs w:val="22"/>
        </w:rPr>
        <w:t xml:space="preserve">accept a mutually agreed-upon number of </w:t>
      </w:r>
      <w:r w:rsidR="00E64024" w:rsidRPr="00300039">
        <w:rPr>
          <w:rFonts w:ascii="Calibri Light" w:hAnsi="Calibri Light" w:cs="Arial"/>
          <w:sz w:val="22"/>
          <w:szCs w:val="22"/>
        </w:rPr>
        <w:t>students</w:t>
      </w:r>
      <w:r w:rsidRPr="00300039">
        <w:rPr>
          <w:rFonts w:ascii="Calibri Light" w:hAnsi="Calibri Light" w:cs="Arial"/>
          <w:sz w:val="22"/>
          <w:szCs w:val="22"/>
        </w:rPr>
        <w:t xml:space="preserve"> for placement recognizing the </w:t>
      </w:r>
      <w:r w:rsidR="001C671F">
        <w:rPr>
          <w:rFonts w:ascii="Calibri Light" w:hAnsi="Calibri Light" w:cs="Arial"/>
          <w:sz w:val="22"/>
          <w:szCs w:val="22"/>
        </w:rPr>
        <w:t>number of</w:t>
      </w:r>
      <w:r w:rsidR="00154FF5" w:rsidRPr="00300039">
        <w:rPr>
          <w:rFonts w:ascii="Calibri Light" w:hAnsi="Calibri Light" w:cs="Arial"/>
          <w:sz w:val="22"/>
          <w:szCs w:val="22"/>
        </w:rPr>
        <w:t xml:space="preserve"> hours</w:t>
      </w:r>
      <w:r w:rsidR="001C671F">
        <w:rPr>
          <w:rFonts w:ascii="Calibri Light" w:hAnsi="Calibri Light" w:cs="Arial"/>
          <w:sz w:val="22"/>
          <w:szCs w:val="22"/>
        </w:rPr>
        <w:t xml:space="preserve"> will vary depending on the specific health-related program</w:t>
      </w:r>
      <w:r w:rsidR="00B642D4" w:rsidRPr="00300039">
        <w:rPr>
          <w:rFonts w:ascii="Calibri Light" w:hAnsi="Calibri Light" w:cs="Arial"/>
          <w:sz w:val="22"/>
          <w:szCs w:val="22"/>
        </w:rPr>
        <w:t>.</w:t>
      </w:r>
    </w:p>
    <w:p w:rsidR="00CF1837" w:rsidRPr="00300039" w:rsidRDefault="00CF1837" w:rsidP="00742E4C">
      <w:pPr>
        <w:numPr>
          <w:ilvl w:val="0"/>
          <w:numId w:val="9"/>
        </w:numPr>
        <w:spacing w:after="180"/>
        <w:jc w:val="both"/>
        <w:rPr>
          <w:rFonts w:ascii="Calibri Light" w:hAnsi="Calibri Light" w:cs="Arial"/>
          <w:sz w:val="22"/>
          <w:szCs w:val="22"/>
        </w:rPr>
      </w:pPr>
      <w:r>
        <w:rPr>
          <w:rFonts w:ascii="Calibri Light" w:hAnsi="Calibri Light" w:cs="Arial"/>
          <w:sz w:val="22"/>
          <w:szCs w:val="22"/>
        </w:rPr>
        <w:t xml:space="preserve">Affiliate will establish a timetable for each student based </w:t>
      </w:r>
      <w:r w:rsidR="00A61B9E">
        <w:rPr>
          <w:rFonts w:ascii="Calibri Light" w:hAnsi="Calibri Light" w:cs="Arial"/>
          <w:sz w:val="22"/>
          <w:szCs w:val="22"/>
        </w:rPr>
        <w:t xml:space="preserve">on </w:t>
      </w:r>
      <w:r w:rsidR="00410A9E">
        <w:rPr>
          <w:rFonts w:ascii="Calibri Light" w:hAnsi="Calibri Light" w:cs="Arial"/>
          <w:sz w:val="22"/>
          <w:szCs w:val="22"/>
        </w:rPr>
        <w:t xml:space="preserve">the </w:t>
      </w:r>
      <w:r w:rsidR="00A61B9E">
        <w:rPr>
          <w:rFonts w:ascii="Calibri Light" w:hAnsi="Calibri Light" w:cs="Arial"/>
          <w:sz w:val="22"/>
          <w:szCs w:val="22"/>
        </w:rPr>
        <w:t xml:space="preserve">schedule </w:t>
      </w:r>
      <w:r w:rsidR="00566786">
        <w:rPr>
          <w:rFonts w:ascii="Calibri Light" w:hAnsi="Calibri Light" w:cs="Arial"/>
          <w:sz w:val="22"/>
          <w:szCs w:val="22"/>
        </w:rPr>
        <w:t>provided under A3</w:t>
      </w:r>
      <w:r w:rsidR="0089641B">
        <w:rPr>
          <w:rFonts w:ascii="Calibri Light" w:hAnsi="Calibri Light" w:cs="Arial"/>
          <w:sz w:val="22"/>
          <w:szCs w:val="22"/>
        </w:rPr>
        <w:t>.</w:t>
      </w:r>
    </w:p>
    <w:p w:rsidR="00343322" w:rsidRPr="00300039" w:rsidRDefault="00343322" w:rsidP="00742E4C">
      <w:pPr>
        <w:numPr>
          <w:ilvl w:val="0"/>
          <w:numId w:val="9"/>
        </w:numPr>
        <w:spacing w:after="180"/>
        <w:jc w:val="both"/>
        <w:rPr>
          <w:rFonts w:ascii="Calibri Light" w:hAnsi="Calibri Light" w:cs="Arial"/>
          <w:sz w:val="22"/>
          <w:szCs w:val="22"/>
        </w:rPr>
      </w:pPr>
      <w:r w:rsidRPr="00300039">
        <w:rPr>
          <w:rFonts w:ascii="Calibri Light" w:hAnsi="Calibri Light" w:cs="Arial"/>
          <w:sz w:val="22"/>
          <w:szCs w:val="22"/>
        </w:rPr>
        <w:t xml:space="preserve">Affiliate will allow the </w:t>
      </w:r>
      <w:r w:rsidR="00057C13">
        <w:rPr>
          <w:rFonts w:ascii="Calibri Light" w:hAnsi="Calibri Light" w:cs="Arial"/>
          <w:sz w:val="22"/>
          <w:szCs w:val="22"/>
        </w:rPr>
        <w:t xml:space="preserve">UAF </w:t>
      </w:r>
      <w:r w:rsidRPr="00300039">
        <w:rPr>
          <w:rFonts w:ascii="Calibri Light" w:hAnsi="Calibri Light" w:cs="Arial"/>
          <w:sz w:val="22"/>
          <w:szCs w:val="22"/>
        </w:rPr>
        <w:t>instructor a period of orientation in its facility pri</w:t>
      </w:r>
      <w:r w:rsidR="00081FCE">
        <w:rPr>
          <w:rFonts w:ascii="Calibri Light" w:hAnsi="Calibri Light" w:cs="Arial"/>
          <w:sz w:val="22"/>
          <w:szCs w:val="22"/>
        </w:rPr>
        <w:t>or to the placement of students</w:t>
      </w:r>
      <w:r w:rsidRPr="00300039">
        <w:rPr>
          <w:rFonts w:ascii="Calibri Light" w:hAnsi="Calibri Light" w:cs="Arial"/>
          <w:sz w:val="22"/>
          <w:szCs w:val="22"/>
        </w:rPr>
        <w:t xml:space="preserve"> and will include the instructor in those meeting</w:t>
      </w:r>
      <w:r w:rsidR="00081FCE">
        <w:rPr>
          <w:rFonts w:ascii="Calibri Light" w:hAnsi="Calibri Light" w:cs="Arial"/>
          <w:sz w:val="22"/>
          <w:szCs w:val="22"/>
        </w:rPr>
        <w:t>s</w:t>
      </w:r>
      <w:r w:rsidRPr="00300039">
        <w:rPr>
          <w:rFonts w:ascii="Calibri Light" w:hAnsi="Calibri Light" w:cs="Arial"/>
          <w:sz w:val="22"/>
          <w:szCs w:val="22"/>
        </w:rPr>
        <w:t xml:space="preserve"> of the Affiliate’s sta</w:t>
      </w:r>
      <w:r w:rsidR="00255ED5">
        <w:rPr>
          <w:rFonts w:ascii="Calibri Light" w:hAnsi="Calibri Light" w:cs="Arial"/>
          <w:sz w:val="22"/>
          <w:szCs w:val="22"/>
        </w:rPr>
        <w:t>ff which pertain to the student</w:t>
      </w:r>
      <w:r w:rsidRPr="00300039">
        <w:rPr>
          <w:rFonts w:ascii="Calibri Light" w:hAnsi="Calibri Light" w:cs="Arial"/>
          <w:sz w:val="22"/>
          <w:szCs w:val="22"/>
        </w:rPr>
        <w:t>s</w:t>
      </w:r>
      <w:r w:rsidR="00255ED5">
        <w:rPr>
          <w:rFonts w:ascii="Calibri Light" w:hAnsi="Calibri Light" w:cs="Arial"/>
          <w:sz w:val="22"/>
          <w:szCs w:val="22"/>
        </w:rPr>
        <w:t>’</w:t>
      </w:r>
      <w:r w:rsidRPr="00300039">
        <w:rPr>
          <w:rFonts w:ascii="Calibri Light" w:hAnsi="Calibri Light" w:cs="Arial"/>
          <w:sz w:val="22"/>
          <w:szCs w:val="22"/>
        </w:rPr>
        <w:t xml:space="preserve"> </w:t>
      </w:r>
      <w:r w:rsidR="00A61024" w:rsidRPr="00A61024">
        <w:rPr>
          <w:rFonts w:ascii="Calibri Light" w:hAnsi="Calibri Light" w:cs="Arial"/>
          <w:sz w:val="22"/>
          <w:szCs w:val="22"/>
        </w:rPr>
        <w:t>supervised, clinical experience</w:t>
      </w:r>
      <w:r w:rsidRPr="00300039">
        <w:rPr>
          <w:rFonts w:ascii="Calibri Light" w:hAnsi="Calibri Light" w:cs="Arial"/>
          <w:sz w:val="22"/>
          <w:szCs w:val="22"/>
        </w:rPr>
        <w:t>.</w:t>
      </w:r>
    </w:p>
    <w:p w:rsidR="00343322" w:rsidRPr="00300039" w:rsidRDefault="00343322" w:rsidP="00742E4C">
      <w:pPr>
        <w:numPr>
          <w:ilvl w:val="0"/>
          <w:numId w:val="9"/>
        </w:numPr>
        <w:spacing w:after="180"/>
        <w:jc w:val="both"/>
        <w:rPr>
          <w:rFonts w:ascii="Calibri Light" w:hAnsi="Calibri Light" w:cs="Arial"/>
          <w:sz w:val="22"/>
          <w:szCs w:val="22"/>
        </w:rPr>
      </w:pPr>
      <w:r w:rsidRPr="00300039">
        <w:rPr>
          <w:rFonts w:ascii="Calibri Light" w:hAnsi="Calibri Light" w:cs="Arial"/>
          <w:sz w:val="22"/>
          <w:szCs w:val="22"/>
        </w:rPr>
        <w:t>Affiliate will permit participating students and instructors reasonable use of the dressing areas, restrooms and dining or cafeteria areas of its facility.</w:t>
      </w:r>
    </w:p>
    <w:p w:rsidR="003E39BE" w:rsidRDefault="00343322" w:rsidP="00742E4C">
      <w:pPr>
        <w:numPr>
          <w:ilvl w:val="0"/>
          <w:numId w:val="9"/>
        </w:numPr>
        <w:spacing w:after="180"/>
        <w:jc w:val="both"/>
        <w:rPr>
          <w:rFonts w:ascii="Calibri Light" w:hAnsi="Calibri Light" w:cs="Arial"/>
          <w:sz w:val="22"/>
          <w:szCs w:val="22"/>
        </w:rPr>
      </w:pPr>
      <w:r w:rsidRPr="00300039">
        <w:rPr>
          <w:rFonts w:ascii="Calibri Light" w:hAnsi="Calibri Light" w:cs="Arial"/>
          <w:sz w:val="22"/>
          <w:szCs w:val="22"/>
        </w:rPr>
        <w:t xml:space="preserve">Upon reasonable and proper notice, </w:t>
      </w:r>
      <w:r w:rsidR="002F4522">
        <w:rPr>
          <w:rFonts w:ascii="Calibri Light" w:hAnsi="Calibri Light" w:cs="Arial"/>
          <w:sz w:val="22"/>
          <w:szCs w:val="22"/>
        </w:rPr>
        <w:t xml:space="preserve">the </w:t>
      </w:r>
      <w:r w:rsidRPr="00300039">
        <w:rPr>
          <w:rFonts w:ascii="Calibri Light" w:hAnsi="Calibri Light" w:cs="Arial"/>
          <w:sz w:val="22"/>
          <w:szCs w:val="22"/>
        </w:rPr>
        <w:t xml:space="preserve">Affiliate will allow legitimate educational accrediting bodies to examine the facility in conjunction with their review of </w:t>
      </w:r>
      <w:r w:rsidR="00057C13">
        <w:rPr>
          <w:rFonts w:ascii="Calibri Light" w:hAnsi="Calibri Light" w:cs="Arial"/>
          <w:sz w:val="22"/>
          <w:szCs w:val="22"/>
        </w:rPr>
        <w:t xml:space="preserve">UAF’s </w:t>
      </w:r>
      <w:r w:rsidR="00965A82">
        <w:rPr>
          <w:rFonts w:ascii="Calibri Light" w:hAnsi="Calibri Light" w:cs="Arial"/>
          <w:sz w:val="22"/>
          <w:szCs w:val="22"/>
        </w:rPr>
        <w:t>p</w:t>
      </w:r>
      <w:r w:rsidRPr="00300039">
        <w:rPr>
          <w:rFonts w:ascii="Calibri Light" w:hAnsi="Calibri Light" w:cs="Arial"/>
          <w:sz w:val="22"/>
          <w:szCs w:val="22"/>
        </w:rPr>
        <w:t>rogram</w:t>
      </w:r>
      <w:r w:rsidR="00965A82">
        <w:rPr>
          <w:rFonts w:ascii="Calibri Light" w:hAnsi="Calibri Light" w:cs="Arial"/>
          <w:sz w:val="22"/>
          <w:szCs w:val="22"/>
        </w:rPr>
        <w:t>s</w:t>
      </w:r>
      <w:r w:rsidRPr="00300039">
        <w:rPr>
          <w:rFonts w:ascii="Calibri Light" w:hAnsi="Calibri Light" w:cs="Arial"/>
          <w:sz w:val="22"/>
          <w:szCs w:val="22"/>
        </w:rPr>
        <w:t>.</w:t>
      </w:r>
    </w:p>
    <w:p w:rsidR="000146E0" w:rsidRDefault="000146E0" w:rsidP="00742E4C">
      <w:pPr>
        <w:numPr>
          <w:ilvl w:val="0"/>
          <w:numId w:val="9"/>
        </w:numPr>
        <w:spacing w:after="180"/>
        <w:jc w:val="both"/>
        <w:rPr>
          <w:rFonts w:ascii="Calibri Light" w:hAnsi="Calibri Light" w:cs="Arial"/>
          <w:sz w:val="22"/>
          <w:szCs w:val="22"/>
        </w:rPr>
      </w:pPr>
      <w:r>
        <w:rPr>
          <w:rFonts w:ascii="Calibri Light" w:hAnsi="Calibri Light" w:cs="Arial"/>
          <w:sz w:val="22"/>
          <w:szCs w:val="22"/>
        </w:rPr>
        <w:t>Affiliate shall train students on any site-specific safety hazards including a site-specific plan for blood-borne pathogens and emergency action plans.</w:t>
      </w:r>
    </w:p>
    <w:p w:rsidR="00AF0270" w:rsidRDefault="00AF0270" w:rsidP="00742E4C">
      <w:pPr>
        <w:numPr>
          <w:ilvl w:val="0"/>
          <w:numId w:val="9"/>
        </w:numPr>
        <w:spacing w:after="180"/>
        <w:jc w:val="both"/>
        <w:rPr>
          <w:rFonts w:ascii="Calibri Light" w:hAnsi="Calibri Light" w:cs="Arial"/>
          <w:sz w:val="22"/>
          <w:szCs w:val="22"/>
        </w:rPr>
      </w:pPr>
      <w:r>
        <w:rPr>
          <w:rFonts w:ascii="Calibri Light" w:hAnsi="Calibri Light" w:cs="Arial"/>
          <w:sz w:val="22"/>
          <w:szCs w:val="22"/>
        </w:rPr>
        <w:t xml:space="preserve">Affiliate </w:t>
      </w:r>
      <w:r w:rsidR="00817FC1" w:rsidRPr="00817FC1">
        <w:rPr>
          <w:rFonts w:ascii="Calibri Light" w:hAnsi="Calibri Light" w:cs="Arial"/>
          <w:sz w:val="22"/>
          <w:szCs w:val="22"/>
        </w:rPr>
        <w:t xml:space="preserve">shall have no obligation to furnish medicine or medical care to any student. </w:t>
      </w:r>
      <w:r w:rsidR="00817FC1">
        <w:rPr>
          <w:rFonts w:ascii="Calibri Light" w:hAnsi="Calibri Light" w:cs="Arial"/>
          <w:sz w:val="22"/>
          <w:szCs w:val="22"/>
        </w:rPr>
        <w:t>Affiliate</w:t>
      </w:r>
      <w:r w:rsidR="00817FC1" w:rsidRPr="00817FC1">
        <w:rPr>
          <w:rFonts w:ascii="Calibri Light" w:hAnsi="Calibri Light" w:cs="Arial"/>
          <w:sz w:val="22"/>
          <w:szCs w:val="22"/>
        </w:rPr>
        <w:t xml:space="preserve"> shall provide emergency care or first aid to participating students if required as the result of an accident occurring at</w:t>
      </w:r>
      <w:r w:rsidR="00817FC1">
        <w:rPr>
          <w:rFonts w:ascii="Calibri Light" w:hAnsi="Calibri Light" w:cs="Arial"/>
          <w:sz w:val="22"/>
          <w:szCs w:val="22"/>
        </w:rPr>
        <w:t xml:space="preserve"> Affiliate’s</w:t>
      </w:r>
      <w:r w:rsidR="00817FC1" w:rsidRPr="00817FC1">
        <w:rPr>
          <w:rFonts w:ascii="Calibri Light" w:hAnsi="Calibri Light" w:cs="Arial"/>
          <w:sz w:val="22"/>
          <w:szCs w:val="22"/>
        </w:rPr>
        <w:t xml:space="preserve"> facility. The student bears responsibility for the cost of such care as well as any follow-up care.</w:t>
      </w:r>
    </w:p>
    <w:p w:rsidR="00343322" w:rsidRPr="00300039" w:rsidRDefault="00343322" w:rsidP="00742E4C">
      <w:pPr>
        <w:numPr>
          <w:ilvl w:val="0"/>
          <w:numId w:val="9"/>
        </w:numPr>
        <w:spacing w:after="120"/>
        <w:jc w:val="both"/>
        <w:rPr>
          <w:rFonts w:ascii="Calibri Light" w:hAnsi="Calibri Light" w:cs="Arial"/>
          <w:sz w:val="22"/>
          <w:szCs w:val="22"/>
        </w:rPr>
      </w:pPr>
      <w:r w:rsidRPr="00300039">
        <w:rPr>
          <w:rFonts w:ascii="Calibri Light" w:hAnsi="Calibri Light" w:cs="Arial"/>
          <w:sz w:val="22"/>
          <w:szCs w:val="22"/>
        </w:rPr>
        <w:t xml:space="preserve">Unless </w:t>
      </w:r>
      <w:r w:rsidR="002F4522">
        <w:rPr>
          <w:rFonts w:ascii="Calibri Light" w:hAnsi="Calibri Light" w:cs="Arial"/>
          <w:sz w:val="22"/>
          <w:szCs w:val="22"/>
        </w:rPr>
        <w:t xml:space="preserve">the </w:t>
      </w:r>
      <w:r w:rsidRPr="00300039">
        <w:rPr>
          <w:rFonts w:ascii="Calibri Light" w:hAnsi="Calibri Light" w:cs="Arial"/>
          <w:sz w:val="22"/>
          <w:szCs w:val="22"/>
        </w:rPr>
        <w:t>Affiliate elects in writing to make</w:t>
      </w:r>
      <w:r w:rsidR="00F4244C" w:rsidRPr="00300039">
        <w:rPr>
          <w:rFonts w:ascii="Calibri Light" w:hAnsi="Calibri Light" w:cs="Arial"/>
          <w:sz w:val="22"/>
          <w:szCs w:val="22"/>
        </w:rPr>
        <w:t xml:space="preserve"> a</w:t>
      </w:r>
      <w:r w:rsidRPr="00300039">
        <w:rPr>
          <w:rFonts w:ascii="Calibri Light" w:hAnsi="Calibri Light" w:cs="Arial"/>
          <w:sz w:val="22"/>
          <w:szCs w:val="22"/>
        </w:rPr>
        <w:t xml:space="preserve"> student a </w:t>
      </w:r>
      <w:r w:rsidR="00F4244C" w:rsidRPr="00300039">
        <w:rPr>
          <w:rFonts w:ascii="Calibri Light" w:hAnsi="Calibri Light" w:cs="Arial"/>
          <w:sz w:val="22"/>
          <w:szCs w:val="22"/>
        </w:rPr>
        <w:t>full-fledged</w:t>
      </w:r>
      <w:r w:rsidRPr="00300039">
        <w:rPr>
          <w:rFonts w:ascii="Calibri Light" w:hAnsi="Calibri Light" w:cs="Arial"/>
          <w:sz w:val="22"/>
          <w:szCs w:val="22"/>
        </w:rPr>
        <w:t xml:space="preserve"> employee and pay </w:t>
      </w:r>
      <w:r w:rsidR="00F4244C" w:rsidRPr="00300039">
        <w:rPr>
          <w:rFonts w:ascii="Calibri Light" w:hAnsi="Calibri Light" w:cs="Arial"/>
          <w:sz w:val="22"/>
          <w:szCs w:val="22"/>
        </w:rPr>
        <w:t xml:space="preserve">the </w:t>
      </w:r>
      <w:r w:rsidRPr="00300039">
        <w:rPr>
          <w:rFonts w:ascii="Calibri Light" w:hAnsi="Calibri Light" w:cs="Arial"/>
          <w:sz w:val="22"/>
          <w:szCs w:val="22"/>
        </w:rPr>
        <w:t xml:space="preserve">student at least the </w:t>
      </w:r>
      <w:r w:rsidR="00F4244C" w:rsidRPr="00300039">
        <w:rPr>
          <w:rFonts w:ascii="Calibri Light" w:hAnsi="Calibri Light" w:cs="Arial"/>
          <w:sz w:val="22"/>
          <w:szCs w:val="22"/>
        </w:rPr>
        <w:t>minimum wages required by law, s</w:t>
      </w:r>
      <w:r w:rsidRPr="00300039">
        <w:rPr>
          <w:rFonts w:ascii="Calibri Light" w:hAnsi="Calibri Light" w:cs="Arial"/>
          <w:sz w:val="22"/>
          <w:szCs w:val="22"/>
        </w:rPr>
        <w:t>tudent</w:t>
      </w:r>
      <w:r w:rsidR="00F4244C" w:rsidRPr="00300039">
        <w:rPr>
          <w:rFonts w:ascii="Calibri Light" w:hAnsi="Calibri Light" w:cs="Arial"/>
          <w:sz w:val="22"/>
          <w:szCs w:val="22"/>
        </w:rPr>
        <w:t>s</w:t>
      </w:r>
      <w:r w:rsidRPr="00300039">
        <w:rPr>
          <w:rFonts w:ascii="Calibri Light" w:hAnsi="Calibri Light" w:cs="Arial"/>
          <w:sz w:val="22"/>
          <w:szCs w:val="22"/>
        </w:rPr>
        <w:t xml:space="preserve"> </w:t>
      </w:r>
      <w:r w:rsidR="00F4244C" w:rsidRPr="00300039">
        <w:rPr>
          <w:rFonts w:ascii="Calibri Light" w:hAnsi="Calibri Light" w:cs="Arial"/>
          <w:sz w:val="22"/>
          <w:szCs w:val="22"/>
        </w:rPr>
        <w:t>are not considered</w:t>
      </w:r>
      <w:r w:rsidRPr="00300039">
        <w:rPr>
          <w:rFonts w:ascii="Calibri Light" w:hAnsi="Calibri Light" w:cs="Arial"/>
          <w:sz w:val="22"/>
          <w:szCs w:val="22"/>
        </w:rPr>
        <w:t xml:space="preserve"> employee</w:t>
      </w:r>
      <w:r w:rsidR="00F4244C" w:rsidRPr="00300039">
        <w:rPr>
          <w:rFonts w:ascii="Calibri Light" w:hAnsi="Calibri Light" w:cs="Arial"/>
          <w:sz w:val="22"/>
          <w:szCs w:val="22"/>
        </w:rPr>
        <w:t>s</w:t>
      </w:r>
      <w:r w:rsidRPr="00300039">
        <w:rPr>
          <w:rFonts w:ascii="Calibri Light" w:hAnsi="Calibri Light" w:cs="Arial"/>
          <w:sz w:val="22"/>
          <w:szCs w:val="22"/>
        </w:rPr>
        <w:t xml:space="preserve"> of </w:t>
      </w:r>
      <w:r w:rsidR="002F4522">
        <w:rPr>
          <w:rFonts w:ascii="Calibri Light" w:hAnsi="Calibri Light" w:cs="Arial"/>
          <w:sz w:val="22"/>
          <w:szCs w:val="22"/>
        </w:rPr>
        <w:t xml:space="preserve">the </w:t>
      </w:r>
      <w:r w:rsidRPr="00300039">
        <w:rPr>
          <w:rFonts w:ascii="Calibri Light" w:hAnsi="Calibri Light" w:cs="Arial"/>
          <w:sz w:val="22"/>
          <w:szCs w:val="22"/>
        </w:rPr>
        <w:t xml:space="preserve">Affiliate, and </w:t>
      </w:r>
      <w:r w:rsidR="002F4522">
        <w:rPr>
          <w:rFonts w:ascii="Calibri Light" w:hAnsi="Calibri Light" w:cs="Arial"/>
          <w:sz w:val="22"/>
          <w:szCs w:val="22"/>
        </w:rPr>
        <w:t xml:space="preserve">the </w:t>
      </w:r>
      <w:r w:rsidRPr="00300039">
        <w:rPr>
          <w:rFonts w:ascii="Calibri Light" w:hAnsi="Calibri Light" w:cs="Arial"/>
          <w:sz w:val="22"/>
          <w:szCs w:val="22"/>
        </w:rPr>
        <w:t>Affiliate agrees:</w:t>
      </w:r>
    </w:p>
    <w:p w:rsidR="00B642D4" w:rsidRPr="00300039" w:rsidRDefault="00343322" w:rsidP="00742E4C">
      <w:pPr>
        <w:numPr>
          <w:ilvl w:val="2"/>
          <w:numId w:val="1"/>
        </w:numPr>
        <w:spacing w:after="120"/>
        <w:ind w:left="1080"/>
        <w:jc w:val="both"/>
        <w:rPr>
          <w:rFonts w:ascii="Calibri Light" w:hAnsi="Calibri Light"/>
          <w:sz w:val="22"/>
          <w:szCs w:val="22"/>
        </w:rPr>
      </w:pPr>
      <w:r w:rsidRPr="00300039">
        <w:rPr>
          <w:rFonts w:ascii="Calibri Light" w:hAnsi="Calibri Light"/>
          <w:sz w:val="22"/>
          <w:szCs w:val="22"/>
        </w:rPr>
        <w:t xml:space="preserve">To not promise prior to the completion of the </w:t>
      </w:r>
      <w:r w:rsidR="00965A82" w:rsidRPr="00965A82">
        <w:rPr>
          <w:rFonts w:ascii="Calibri Light" w:hAnsi="Calibri Light"/>
          <w:sz w:val="22"/>
          <w:szCs w:val="22"/>
        </w:rPr>
        <w:t xml:space="preserve">supervised, clinical experience </w:t>
      </w:r>
      <w:r w:rsidRPr="00300039">
        <w:rPr>
          <w:rFonts w:ascii="Calibri Light" w:hAnsi="Calibri Light"/>
          <w:sz w:val="22"/>
          <w:szCs w:val="22"/>
        </w:rPr>
        <w:t>to provide any student a job.</w:t>
      </w:r>
    </w:p>
    <w:p w:rsidR="00B642D4" w:rsidRPr="00300039" w:rsidRDefault="00343322" w:rsidP="00742E4C">
      <w:pPr>
        <w:numPr>
          <w:ilvl w:val="2"/>
          <w:numId w:val="1"/>
        </w:numPr>
        <w:spacing w:after="120"/>
        <w:ind w:left="1080"/>
        <w:jc w:val="both"/>
        <w:rPr>
          <w:rFonts w:ascii="Calibri Light" w:hAnsi="Calibri Light"/>
          <w:sz w:val="22"/>
          <w:szCs w:val="22"/>
        </w:rPr>
      </w:pPr>
      <w:r w:rsidRPr="00300039">
        <w:rPr>
          <w:rFonts w:ascii="Calibri Light" w:hAnsi="Calibri Light"/>
          <w:sz w:val="22"/>
          <w:szCs w:val="22"/>
        </w:rPr>
        <w:t>To not pay wages or other compensatio</w:t>
      </w:r>
      <w:r w:rsidR="005E1CB4">
        <w:rPr>
          <w:rFonts w:ascii="Calibri Light" w:hAnsi="Calibri Light"/>
          <w:sz w:val="22"/>
          <w:szCs w:val="22"/>
        </w:rPr>
        <w:t>n for work done during the work-</w:t>
      </w:r>
      <w:r w:rsidRPr="00300039">
        <w:rPr>
          <w:rFonts w:ascii="Calibri Light" w:hAnsi="Calibri Light"/>
          <w:sz w:val="22"/>
          <w:szCs w:val="22"/>
        </w:rPr>
        <w:t>based learning experience.</w:t>
      </w:r>
    </w:p>
    <w:p w:rsidR="00B642D4" w:rsidRPr="00300039" w:rsidRDefault="00343322" w:rsidP="00742E4C">
      <w:pPr>
        <w:numPr>
          <w:ilvl w:val="2"/>
          <w:numId w:val="1"/>
        </w:numPr>
        <w:spacing w:after="120"/>
        <w:ind w:left="1080"/>
        <w:jc w:val="both"/>
        <w:rPr>
          <w:rFonts w:ascii="Calibri Light" w:hAnsi="Calibri Light"/>
          <w:sz w:val="22"/>
          <w:szCs w:val="22"/>
        </w:rPr>
      </w:pPr>
      <w:r w:rsidRPr="00300039">
        <w:rPr>
          <w:rFonts w:ascii="Calibri Light" w:hAnsi="Calibri Light"/>
          <w:sz w:val="22"/>
          <w:szCs w:val="22"/>
        </w:rPr>
        <w:t>To not displace any employee as a result of the placement</w:t>
      </w:r>
      <w:r w:rsidR="00B642D4" w:rsidRPr="00300039">
        <w:rPr>
          <w:rFonts w:ascii="Calibri Light" w:hAnsi="Calibri Light"/>
          <w:sz w:val="22"/>
          <w:szCs w:val="22"/>
        </w:rPr>
        <w:t xml:space="preserve"> of a student at the worksite.</w:t>
      </w:r>
    </w:p>
    <w:p w:rsidR="003E39BE" w:rsidRDefault="00343322" w:rsidP="00742E4C">
      <w:pPr>
        <w:numPr>
          <w:ilvl w:val="2"/>
          <w:numId w:val="1"/>
        </w:numPr>
        <w:spacing w:after="120"/>
        <w:ind w:left="1080"/>
        <w:jc w:val="both"/>
        <w:rPr>
          <w:rFonts w:ascii="Calibri Light" w:hAnsi="Calibri Light" w:cs="Arial"/>
          <w:sz w:val="22"/>
          <w:szCs w:val="22"/>
        </w:rPr>
      </w:pPr>
      <w:r w:rsidRPr="00300039">
        <w:rPr>
          <w:rFonts w:ascii="Calibri Light" w:hAnsi="Calibri Light" w:cs="Arial"/>
          <w:sz w:val="22"/>
          <w:szCs w:val="22"/>
        </w:rPr>
        <w:t>To maintain adequate staff so that students are not expected, exce</w:t>
      </w:r>
      <w:r w:rsidR="001E453E" w:rsidRPr="00300039">
        <w:rPr>
          <w:rFonts w:ascii="Calibri Light" w:hAnsi="Calibri Light" w:cs="Arial"/>
          <w:sz w:val="22"/>
          <w:szCs w:val="22"/>
        </w:rPr>
        <w:t xml:space="preserve">pt in </w:t>
      </w:r>
      <w:r w:rsidRPr="00300039">
        <w:rPr>
          <w:rFonts w:ascii="Calibri Light" w:hAnsi="Calibri Light" w:cs="Arial"/>
          <w:sz w:val="22"/>
          <w:szCs w:val="22"/>
        </w:rPr>
        <w:t xml:space="preserve">emergency situations, to meet </w:t>
      </w:r>
      <w:r w:rsidR="002F4522">
        <w:rPr>
          <w:rFonts w:ascii="Calibri Light" w:hAnsi="Calibri Light" w:cs="Arial"/>
          <w:sz w:val="22"/>
          <w:szCs w:val="22"/>
        </w:rPr>
        <w:t xml:space="preserve">the </w:t>
      </w:r>
      <w:r w:rsidRPr="00300039">
        <w:rPr>
          <w:rFonts w:ascii="Calibri Light" w:hAnsi="Calibri Light" w:cs="Arial"/>
          <w:sz w:val="22"/>
          <w:szCs w:val="22"/>
        </w:rPr>
        <w:t>Affiliate’s service demands.</w:t>
      </w:r>
    </w:p>
    <w:p w:rsidR="00CF6007" w:rsidRPr="00742E4C" w:rsidRDefault="00CF6007" w:rsidP="00742E4C">
      <w:pPr>
        <w:numPr>
          <w:ilvl w:val="0"/>
          <w:numId w:val="9"/>
        </w:numPr>
        <w:tabs>
          <w:tab w:val="clear" w:pos="720"/>
        </w:tabs>
        <w:spacing w:after="180"/>
        <w:jc w:val="both"/>
        <w:rPr>
          <w:rFonts w:ascii="Calibri Light" w:hAnsi="Calibri Light" w:cs="Arial"/>
          <w:sz w:val="22"/>
          <w:szCs w:val="22"/>
        </w:rPr>
      </w:pPr>
      <w:r w:rsidRPr="00742E4C">
        <w:rPr>
          <w:rFonts w:ascii="Calibri Light" w:hAnsi="Calibri Light" w:cs="Arial"/>
          <w:sz w:val="22"/>
          <w:szCs w:val="22"/>
        </w:rPr>
        <w:t>Affiliate shall complete a background check for any employee who directly supervises a student who is a minor.</w:t>
      </w:r>
    </w:p>
    <w:p w:rsidR="003E39BE" w:rsidRPr="00CF6007" w:rsidRDefault="0021220C" w:rsidP="00742E4C">
      <w:pPr>
        <w:numPr>
          <w:ilvl w:val="0"/>
          <w:numId w:val="9"/>
        </w:numPr>
        <w:tabs>
          <w:tab w:val="clear" w:pos="720"/>
        </w:tabs>
        <w:spacing w:after="180"/>
        <w:jc w:val="both"/>
        <w:rPr>
          <w:rFonts w:ascii="Calibri Light" w:hAnsi="Calibri Light" w:cs="Arial"/>
          <w:sz w:val="22"/>
          <w:szCs w:val="22"/>
        </w:rPr>
      </w:pPr>
      <w:r w:rsidRPr="00CF6007">
        <w:rPr>
          <w:rFonts w:ascii="Calibri Light" w:hAnsi="Calibri Light" w:cs="Arial"/>
          <w:sz w:val="22"/>
          <w:szCs w:val="22"/>
        </w:rPr>
        <w:t>Affiliate</w:t>
      </w:r>
      <w:r w:rsidR="00B53BD0" w:rsidRPr="00CF6007">
        <w:rPr>
          <w:rFonts w:ascii="Calibri Light" w:hAnsi="Calibri Light" w:cs="Arial"/>
          <w:sz w:val="22"/>
          <w:szCs w:val="22"/>
        </w:rPr>
        <w:t xml:space="preserve"> shall retain all records pertaining to each student for three years from the end of the student’s relationship with Affiliate.</w:t>
      </w:r>
      <w:bookmarkStart w:id="0" w:name="_GoBack"/>
      <w:bookmarkEnd w:id="0"/>
    </w:p>
    <w:p w:rsidR="00343322" w:rsidRPr="00DE572C" w:rsidRDefault="00343322" w:rsidP="00742E4C">
      <w:pPr>
        <w:spacing w:before="300" w:after="240"/>
        <w:ind w:left="360" w:hanging="360"/>
        <w:jc w:val="both"/>
        <w:rPr>
          <w:rFonts w:ascii="Calibri Light" w:hAnsi="Calibri Light" w:cs="Arial"/>
          <w:u w:val="single"/>
        </w:rPr>
      </w:pPr>
      <w:r w:rsidRPr="00300039">
        <w:rPr>
          <w:rFonts w:ascii="Calibri Light" w:hAnsi="Calibri Light" w:cs="Arial"/>
          <w:sz w:val="22"/>
          <w:szCs w:val="22"/>
        </w:rPr>
        <w:t>C.</w:t>
      </w:r>
      <w:r w:rsidRPr="00300039">
        <w:rPr>
          <w:rFonts w:ascii="Calibri Light" w:hAnsi="Calibri Light" w:cs="Arial"/>
          <w:sz w:val="22"/>
          <w:szCs w:val="22"/>
        </w:rPr>
        <w:tab/>
      </w:r>
      <w:r w:rsidRPr="00300039">
        <w:rPr>
          <w:rFonts w:ascii="Calibri Light" w:hAnsi="Calibri Light" w:cs="Arial"/>
          <w:sz w:val="22"/>
          <w:szCs w:val="22"/>
          <w:u w:val="single"/>
        </w:rPr>
        <w:t>GENERAL PROVISIONS</w:t>
      </w:r>
    </w:p>
    <w:p w:rsidR="00800C3A" w:rsidRDefault="00343322" w:rsidP="00742E4C">
      <w:pPr>
        <w:numPr>
          <w:ilvl w:val="0"/>
          <w:numId w:val="23"/>
        </w:numPr>
        <w:tabs>
          <w:tab w:val="clear" w:pos="1080"/>
        </w:tabs>
        <w:spacing w:after="240"/>
        <w:ind w:left="720"/>
        <w:jc w:val="both"/>
        <w:rPr>
          <w:rFonts w:ascii="Calibri Light" w:hAnsi="Calibri Light" w:cs="Arial"/>
          <w:sz w:val="22"/>
          <w:szCs w:val="22"/>
        </w:rPr>
      </w:pPr>
      <w:r w:rsidRPr="007B5C0B">
        <w:rPr>
          <w:rFonts w:ascii="Calibri Light" w:hAnsi="Calibri Light" w:cs="Arial"/>
          <w:sz w:val="22"/>
          <w:szCs w:val="22"/>
        </w:rPr>
        <w:t>There will be no monetary reimbursement from either party to the other for the mutual benefits</w:t>
      </w:r>
      <w:r w:rsidRPr="00300039">
        <w:rPr>
          <w:rFonts w:ascii="Calibri Light" w:hAnsi="Calibri Light" w:cs="Arial"/>
          <w:sz w:val="22"/>
          <w:szCs w:val="22"/>
        </w:rPr>
        <w:t xml:space="preserve"> received under this agreement, nor will any student be reimbursed for services performed incidental to this agreement.</w:t>
      </w:r>
    </w:p>
    <w:p w:rsidR="00EE5978" w:rsidRDefault="00EE5978" w:rsidP="00742E4C">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Neither Party shall do, or permit anything to be done, which in any manner shall subject the other party to any liability as a result of this Agreement.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rsidR="00816C68" w:rsidRDefault="00816C68" w:rsidP="00742E4C">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Students placed with Affiliate are covered for professional liability through a blanket University of Alaska policy through the Statewide Office of Risk Management. This coverage is only in place during academic semesters unless otherwise arranged with Risk Management. The University of Alaska is responsible for any Workers’ Compensation insurance related to Students’ placement with Affiliate, if applicable. The University of Alaska understands that </w:t>
      </w:r>
      <w:r>
        <w:rPr>
          <w:rFonts w:ascii="Calibri Light" w:hAnsi="Calibri Light" w:cs="Arial"/>
          <w:sz w:val="22"/>
          <w:szCs w:val="22"/>
        </w:rPr>
        <w:lastRenderedPageBreak/>
        <w:t>Affiliate does not provide Workers’ Compensation or General Liability insurance coverage for Students’ placement with Affiliate, and the University of Alaska waives any requirement that Affiliate carry such policies to cover Students placed with Affiliate.</w:t>
      </w:r>
    </w:p>
    <w:p w:rsidR="00A9658A" w:rsidRPr="00EF1E16" w:rsidRDefault="008A64EB" w:rsidP="00A9658A">
      <w:pPr>
        <w:numPr>
          <w:ilvl w:val="0"/>
          <w:numId w:val="23"/>
        </w:numPr>
        <w:tabs>
          <w:tab w:val="clear" w:pos="1080"/>
        </w:tabs>
        <w:spacing w:after="240"/>
        <w:ind w:left="720"/>
        <w:jc w:val="both"/>
        <w:rPr>
          <w:rFonts w:ascii="Calibri Light" w:hAnsi="Calibri Light" w:cs="Arial"/>
          <w:sz w:val="22"/>
          <w:szCs w:val="22"/>
        </w:rPr>
      </w:pPr>
      <w:r w:rsidRPr="00A9658A">
        <w:rPr>
          <w:rFonts w:ascii="Calibri Light" w:hAnsi="Calibri Light" w:cs="Arial"/>
          <w:sz w:val="22"/>
          <w:szCs w:val="22"/>
        </w:rPr>
        <w:t xml:space="preserve">The University of Alaska is an affirmative action/equal opportunity employer and educational institution and prohibits illegal discrimination against any individual. The University of Alaska and the Affiliate subscribe to the policy of equal opportunity and will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 of Alaska’s commitment to nondiscrimination, including against sex discrimination, applies to students, employees, and applicants for admission and employment. Both institutions shall abide by these principles in the administration of this agreement and neither institution shall impose criteria which would violate the principles of non-discrimination. Both parties agree to comply with 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The University is required to follow Board of Regents’ Policy and University Regulation regarding harassment and discrimination reporting and investigation, regardless of where the alleged conduct occurs; Affiliate agrees to cooperate with any related processes, including interim measures and investigation. Contact information, applicable laws, and complaint procedures are included on the University of Alaska’s statement of nondiscrimination available </w:t>
      </w:r>
      <w:r w:rsidR="00A9658A">
        <w:rPr>
          <w:rFonts w:ascii="Calibri Light" w:hAnsi="Calibri Light" w:cs="Arial"/>
          <w:sz w:val="22"/>
          <w:szCs w:val="22"/>
        </w:rPr>
        <w:t xml:space="preserve">at </w:t>
      </w:r>
      <w:hyperlink r:id="rId7" w:history="1">
        <w:r w:rsidR="00A9658A" w:rsidRPr="00A746CD">
          <w:rPr>
            <w:rStyle w:val="Hyperlink"/>
            <w:rFonts w:ascii="Calibri Light" w:hAnsi="Calibri Light" w:cs="Arial"/>
            <w:sz w:val="22"/>
            <w:szCs w:val="22"/>
          </w:rPr>
          <w:t>https://www.alaska.edu/nondiscrimination</w:t>
        </w:r>
      </w:hyperlink>
      <w:r w:rsidR="00A9658A">
        <w:rPr>
          <w:rFonts w:ascii="Calibri Light" w:hAnsi="Calibri Light" w:cs="Arial"/>
          <w:sz w:val="22"/>
          <w:szCs w:val="22"/>
        </w:rPr>
        <w:t xml:space="preserve">. </w:t>
      </w:r>
      <w:r w:rsidR="00A9658A" w:rsidRPr="00290BDC">
        <w:rPr>
          <w:rFonts w:ascii="Calibri Light" w:hAnsi="Calibri Light" w:cs="Arial"/>
          <w:sz w:val="22"/>
          <w:szCs w:val="22"/>
        </w:rPr>
        <w:t>See attached UAF Title IX Reference and Resource Guide.</w:t>
      </w:r>
    </w:p>
    <w:p w:rsidR="007C1147" w:rsidRPr="00A9658A" w:rsidRDefault="007C1147" w:rsidP="00742E4C">
      <w:pPr>
        <w:numPr>
          <w:ilvl w:val="0"/>
          <w:numId w:val="23"/>
        </w:numPr>
        <w:tabs>
          <w:tab w:val="clear" w:pos="1080"/>
        </w:tabs>
        <w:spacing w:after="240"/>
        <w:ind w:left="720"/>
        <w:jc w:val="both"/>
        <w:rPr>
          <w:rFonts w:asciiTheme="majorHAnsi" w:hAnsiTheme="majorHAnsi" w:cstheme="majorHAnsi"/>
          <w:sz w:val="22"/>
          <w:szCs w:val="22"/>
        </w:rPr>
      </w:pPr>
      <w:r w:rsidRPr="00A9658A">
        <w:rPr>
          <w:rFonts w:asciiTheme="majorHAnsi" w:hAnsiTheme="majorHAnsi" w:cstheme="majorHAnsi"/>
          <w:sz w:val="22"/>
          <w:szCs w:val="22"/>
        </w:rPr>
        <w:t>All communications between programs shall also be in adherence to the client</w:t>
      </w:r>
      <w:r w:rsidR="008A64EB" w:rsidRPr="00A9658A">
        <w:rPr>
          <w:rFonts w:asciiTheme="majorHAnsi" w:hAnsiTheme="majorHAnsi" w:cstheme="majorHAnsi"/>
          <w:sz w:val="22"/>
          <w:szCs w:val="22"/>
        </w:rPr>
        <w:t xml:space="preserve"> and student</w:t>
      </w:r>
      <w:r w:rsidRPr="00A9658A">
        <w:rPr>
          <w:rFonts w:asciiTheme="majorHAnsi" w:hAnsiTheme="majorHAnsi" w:cstheme="majorHAnsi"/>
          <w:sz w:val="22"/>
          <w:szCs w:val="22"/>
        </w:rPr>
        <w:t xml:space="preserve"> confidentiality requirements of each of the </w:t>
      </w:r>
      <w:r w:rsidR="004E1231" w:rsidRPr="00A9658A">
        <w:rPr>
          <w:rFonts w:asciiTheme="majorHAnsi" w:hAnsiTheme="majorHAnsi" w:cstheme="majorHAnsi"/>
          <w:sz w:val="22"/>
          <w:szCs w:val="22"/>
        </w:rPr>
        <w:t xml:space="preserve">parties.  All obligations of </w:t>
      </w:r>
      <w:r w:rsidR="00010A5E" w:rsidRPr="00A9658A">
        <w:rPr>
          <w:rFonts w:ascii="Calibri Light" w:hAnsi="Calibri Light" w:cs="Arial"/>
          <w:sz w:val="22"/>
          <w:szCs w:val="22"/>
        </w:rPr>
        <w:t>UAF</w:t>
      </w:r>
      <w:r w:rsidR="008C5937" w:rsidRPr="00A9658A">
        <w:rPr>
          <w:rFonts w:ascii="Calibri Light" w:hAnsi="Calibri Light" w:cs="Arial"/>
          <w:sz w:val="22"/>
          <w:szCs w:val="22"/>
        </w:rPr>
        <w:t xml:space="preserve"> </w:t>
      </w:r>
      <w:r w:rsidRPr="00A9658A">
        <w:rPr>
          <w:rFonts w:asciiTheme="majorHAnsi" w:hAnsiTheme="majorHAnsi" w:cstheme="majorHAnsi"/>
          <w:sz w:val="22"/>
          <w:szCs w:val="22"/>
        </w:rPr>
        <w:t xml:space="preserve">and </w:t>
      </w:r>
      <w:r w:rsidR="00EE5978" w:rsidRPr="00A9658A">
        <w:rPr>
          <w:rFonts w:asciiTheme="majorHAnsi" w:hAnsiTheme="majorHAnsi" w:cstheme="majorHAnsi"/>
          <w:sz w:val="22"/>
          <w:szCs w:val="22"/>
        </w:rPr>
        <w:t>Affiliate</w:t>
      </w:r>
      <w:r w:rsidRPr="00A9658A">
        <w:rPr>
          <w:rFonts w:asciiTheme="majorHAnsi" w:hAnsiTheme="majorHAnsi" w:cstheme="majorHAnsi"/>
          <w:sz w:val="22"/>
          <w:szCs w:val="22"/>
        </w:rPr>
        <w:t xml:space="preserve"> regarding confidentiality and disclosure of information contained in this Agreement shall survive the termination of this Agreement and remain binding upon their successors and assigns.</w:t>
      </w:r>
    </w:p>
    <w:p w:rsidR="006E111A" w:rsidRDefault="007C1147" w:rsidP="00742E4C">
      <w:pPr>
        <w:spacing w:after="240"/>
        <w:ind w:left="720"/>
        <w:jc w:val="both"/>
        <w:rPr>
          <w:rFonts w:asciiTheme="majorHAnsi" w:hAnsiTheme="majorHAnsi" w:cstheme="majorHAnsi"/>
          <w:sz w:val="22"/>
          <w:szCs w:val="22"/>
        </w:rPr>
      </w:pPr>
      <w:r w:rsidRPr="004E1231">
        <w:rPr>
          <w:rFonts w:asciiTheme="majorHAnsi" w:hAnsiTheme="majorHAnsi" w:cstheme="majorHAnsi"/>
          <w:sz w:val="22"/>
          <w:szCs w:val="22"/>
        </w:rPr>
        <w:t xml:space="preserve">All information made available by </w:t>
      </w:r>
      <w:r w:rsidR="00EE5978">
        <w:rPr>
          <w:rFonts w:asciiTheme="majorHAnsi" w:hAnsiTheme="majorHAnsi" w:cstheme="majorHAnsi"/>
          <w:sz w:val="22"/>
          <w:szCs w:val="22"/>
        </w:rPr>
        <w:t>Affiliate</w:t>
      </w:r>
      <w:r w:rsidRPr="004E1231">
        <w:rPr>
          <w:rFonts w:asciiTheme="majorHAnsi" w:hAnsiTheme="majorHAnsi" w:cstheme="majorHAnsi"/>
          <w:sz w:val="22"/>
          <w:szCs w:val="22"/>
        </w:rPr>
        <w:t xml:space="preserve"> which becomes available to Student or </w:t>
      </w:r>
      <w:r w:rsidR="00010A5E">
        <w:rPr>
          <w:rFonts w:ascii="Calibri Light" w:hAnsi="Calibri Light" w:cs="Arial"/>
          <w:sz w:val="22"/>
          <w:szCs w:val="22"/>
        </w:rPr>
        <w:t>UAF</w:t>
      </w:r>
      <w:r w:rsidR="00010A5E" w:rsidRPr="004E1231">
        <w:rPr>
          <w:rFonts w:asciiTheme="majorHAnsi" w:hAnsiTheme="majorHAnsi" w:cstheme="majorHAnsi"/>
          <w:sz w:val="22"/>
          <w:szCs w:val="22"/>
        </w:rPr>
        <w:t xml:space="preserve"> </w:t>
      </w:r>
      <w:r w:rsidRPr="004E1231">
        <w:rPr>
          <w:rFonts w:asciiTheme="majorHAnsi" w:hAnsiTheme="majorHAnsi" w:cstheme="majorHAnsi"/>
          <w:sz w:val="22"/>
          <w:szCs w:val="22"/>
        </w:rPr>
        <w:t xml:space="preserve">by virtue of this Agreement or the relationship created by the Agreement shall be held in strict confidence by the Student or </w:t>
      </w:r>
      <w:r w:rsidR="00010A5E">
        <w:rPr>
          <w:rFonts w:ascii="Calibri Light" w:hAnsi="Calibri Light" w:cs="Arial"/>
          <w:sz w:val="22"/>
          <w:szCs w:val="22"/>
        </w:rPr>
        <w:t>UAF</w:t>
      </w:r>
      <w:r w:rsidR="00010A5E" w:rsidRPr="004E1231">
        <w:rPr>
          <w:rFonts w:asciiTheme="majorHAnsi" w:hAnsiTheme="majorHAnsi" w:cstheme="majorHAnsi"/>
          <w:sz w:val="22"/>
          <w:szCs w:val="22"/>
        </w:rPr>
        <w:t xml:space="preserve"> </w:t>
      </w:r>
      <w:r w:rsidRPr="004E1231">
        <w:rPr>
          <w:rFonts w:asciiTheme="majorHAnsi" w:hAnsiTheme="majorHAnsi" w:cstheme="majorHAnsi"/>
          <w:sz w:val="22"/>
          <w:szCs w:val="22"/>
        </w:rPr>
        <w:t xml:space="preserve">in compliance with (1) All Standards for Privacy of Individually Identifiable Health Information, 45 C.F.R. Parts 160 and 164, and protect the integrity of the Protected Health Information pursuant to the requirements of the Security Standards as found in 45 C.F.R. Part 142 under the Health Insurance Portability and Accountability Act (“HIPAA”); (2) 42 C.F.R. Part 2 regarding substance abuse treatment records; and (3) state law requirements relating to the privacy, security and administration of health information and other personally identifiable information, including but not limited to the Alaska Personal Information Protection Act. Such confidential disclosures that are made or become available to the Student or </w:t>
      </w:r>
      <w:r w:rsidR="00010A5E">
        <w:rPr>
          <w:rFonts w:ascii="Calibri Light" w:hAnsi="Calibri Light" w:cs="Arial"/>
          <w:sz w:val="22"/>
          <w:szCs w:val="22"/>
        </w:rPr>
        <w:t>UAF</w:t>
      </w:r>
      <w:r w:rsidR="00010A5E" w:rsidRPr="004E1231">
        <w:rPr>
          <w:rFonts w:asciiTheme="majorHAnsi" w:hAnsiTheme="majorHAnsi" w:cstheme="majorHAnsi"/>
          <w:sz w:val="22"/>
          <w:szCs w:val="22"/>
        </w:rPr>
        <w:t xml:space="preserve"> </w:t>
      </w:r>
      <w:r w:rsidRPr="004E1231">
        <w:rPr>
          <w:rFonts w:asciiTheme="majorHAnsi" w:hAnsiTheme="majorHAnsi" w:cstheme="majorHAnsi"/>
          <w:sz w:val="22"/>
          <w:szCs w:val="22"/>
        </w:rPr>
        <w:t>are made in reliance of this premise</w:t>
      </w:r>
      <w:r w:rsidR="006E111A">
        <w:rPr>
          <w:rFonts w:asciiTheme="majorHAnsi" w:hAnsiTheme="majorHAnsi" w:cstheme="majorHAnsi"/>
          <w:sz w:val="22"/>
          <w:szCs w:val="22"/>
        </w:rPr>
        <w:t xml:space="preserve">.  </w:t>
      </w:r>
    </w:p>
    <w:p w:rsidR="007C1147" w:rsidRPr="006E111A" w:rsidRDefault="007C1147" w:rsidP="00742E4C">
      <w:pPr>
        <w:pStyle w:val="ListParagraph"/>
        <w:numPr>
          <w:ilvl w:val="0"/>
          <w:numId w:val="23"/>
        </w:numPr>
        <w:tabs>
          <w:tab w:val="clear" w:pos="1080"/>
          <w:tab w:val="num" w:pos="1170"/>
        </w:tabs>
        <w:spacing w:after="240"/>
        <w:ind w:left="720"/>
        <w:jc w:val="both"/>
        <w:rPr>
          <w:rFonts w:asciiTheme="majorHAnsi" w:hAnsiTheme="majorHAnsi" w:cstheme="majorHAnsi"/>
          <w:sz w:val="22"/>
          <w:szCs w:val="22"/>
        </w:rPr>
      </w:pPr>
      <w:r w:rsidRPr="006E111A">
        <w:rPr>
          <w:rFonts w:ascii="Calibri Light" w:hAnsi="Calibri Light" w:cs="Arial"/>
          <w:sz w:val="22"/>
          <w:szCs w:val="22"/>
        </w:rPr>
        <w:t xml:space="preserve">Personally </w:t>
      </w:r>
      <w:r w:rsidR="00EE5978" w:rsidRPr="006E111A">
        <w:rPr>
          <w:rFonts w:ascii="Calibri Light" w:hAnsi="Calibri Light" w:cs="Arial"/>
          <w:sz w:val="22"/>
          <w:szCs w:val="22"/>
        </w:rPr>
        <w:t>identifiable</w:t>
      </w:r>
      <w:r w:rsidRPr="006E111A">
        <w:rPr>
          <w:rFonts w:ascii="Calibri Light" w:hAnsi="Calibri Light" w:cs="Arial"/>
          <w:sz w:val="22"/>
          <w:szCs w:val="22"/>
        </w:rPr>
        <w:t xml:space="preserve"> information from students’ education records shall be disclosed only in accordance with the Family Educational Rights and Privacy Act (FERPA). The Affiliate and its officers, employees and agents may use information from education records only for the purposes for which the disclosure was made. The Affiliate and its officers, employees and agents shall not disclose information from education records to any other party without first having received written consent of the student and having obtained assurances that the other party will fully comply with the provisions of FERPA and that no further disclosure by such party shall be permitted</w:t>
      </w:r>
      <w:r w:rsidR="006E111A" w:rsidRPr="006E111A">
        <w:rPr>
          <w:rFonts w:ascii="Calibri Light" w:hAnsi="Calibri Light" w:cs="Arial"/>
          <w:sz w:val="22"/>
          <w:szCs w:val="22"/>
        </w:rPr>
        <w:t>.</w:t>
      </w:r>
      <w:r w:rsidR="0057769E">
        <w:rPr>
          <w:rFonts w:ascii="Calibri Light" w:hAnsi="Calibri Light" w:cs="Arial"/>
          <w:sz w:val="22"/>
          <w:szCs w:val="22"/>
        </w:rPr>
        <w:t xml:space="preserve"> </w:t>
      </w:r>
      <w:r w:rsidR="0057769E" w:rsidRPr="00CD57E8">
        <w:rPr>
          <w:rFonts w:asciiTheme="majorHAnsi" w:hAnsiTheme="majorHAnsi" w:cstheme="majorHAnsi"/>
          <w:sz w:val="22"/>
          <w:szCs w:val="22"/>
        </w:rPr>
        <w:t>Affiliate shall, within one day of discovery, report to the University of Alaska any use or disclosure of information from education records that is not authorized under FERPA.</w:t>
      </w:r>
    </w:p>
    <w:p w:rsidR="00800C3A" w:rsidRDefault="00343322" w:rsidP="00742E4C">
      <w:pPr>
        <w:numPr>
          <w:ilvl w:val="0"/>
          <w:numId w:val="23"/>
        </w:numPr>
        <w:tabs>
          <w:tab w:val="clear" w:pos="1080"/>
        </w:tabs>
        <w:spacing w:after="240"/>
        <w:ind w:left="720"/>
        <w:jc w:val="both"/>
        <w:rPr>
          <w:rFonts w:ascii="Calibri Light" w:hAnsi="Calibri Light" w:cs="Arial"/>
          <w:sz w:val="22"/>
          <w:szCs w:val="22"/>
        </w:rPr>
      </w:pPr>
      <w:r w:rsidRPr="00800C3A">
        <w:rPr>
          <w:rFonts w:ascii="Calibri Light" w:hAnsi="Calibri Light" w:cs="Arial"/>
          <w:sz w:val="22"/>
          <w:szCs w:val="22"/>
        </w:rPr>
        <w:t xml:space="preserve">This agreement shall become effective on the date it is signed </w:t>
      </w:r>
      <w:r w:rsidR="007F65F8" w:rsidRPr="00800C3A">
        <w:rPr>
          <w:rFonts w:ascii="Calibri Light" w:hAnsi="Calibri Light" w:cs="Arial"/>
          <w:sz w:val="22"/>
          <w:szCs w:val="22"/>
        </w:rPr>
        <w:t xml:space="preserve">by all parties </w:t>
      </w:r>
      <w:r w:rsidRPr="00800C3A">
        <w:rPr>
          <w:rFonts w:ascii="Calibri Light" w:hAnsi="Calibri Light" w:cs="Arial"/>
          <w:sz w:val="22"/>
          <w:szCs w:val="22"/>
        </w:rPr>
        <w:t xml:space="preserve">and shall remain in effect </w:t>
      </w:r>
      <w:r w:rsidR="000B581F" w:rsidRPr="00800C3A">
        <w:rPr>
          <w:rFonts w:ascii="Calibri Light" w:hAnsi="Calibri Light" w:cs="Arial"/>
          <w:sz w:val="22"/>
          <w:szCs w:val="22"/>
        </w:rPr>
        <w:t xml:space="preserve">for </w:t>
      </w:r>
      <w:r w:rsidR="00FF5D70" w:rsidRPr="006E111A">
        <w:rPr>
          <w:rFonts w:ascii="Calibri Light" w:hAnsi="Calibri Light" w:cs="Arial"/>
          <w:sz w:val="22"/>
          <w:szCs w:val="22"/>
          <w:highlight w:val="yellow"/>
        </w:rPr>
        <w:t>five</w:t>
      </w:r>
      <w:r w:rsidR="000B581F" w:rsidRPr="006E111A">
        <w:rPr>
          <w:rFonts w:ascii="Calibri Light" w:hAnsi="Calibri Light" w:cs="Arial"/>
          <w:sz w:val="22"/>
          <w:szCs w:val="22"/>
          <w:highlight w:val="yellow"/>
        </w:rPr>
        <w:t xml:space="preserve"> (</w:t>
      </w:r>
      <w:r w:rsidR="00FF5D70" w:rsidRPr="006E111A">
        <w:rPr>
          <w:rFonts w:ascii="Calibri Light" w:hAnsi="Calibri Light" w:cs="Arial"/>
          <w:sz w:val="22"/>
          <w:szCs w:val="22"/>
          <w:highlight w:val="yellow"/>
        </w:rPr>
        <w:t>5</w:t>
      </w:r>
      <w:r w:rsidR="000B581F" w:rsidRPr="006E111A">
        <w:rPr>
          <w:rFonts w:ascii="Calibri Light" w:hAnsi="Calibri Light" w:cs="Arial"/>
          <w:sz w:val="22"/>
          <w:szCs w:val="22"/>
          <w:highlight w:val="yellow"/>
        </w:rPr>
        <w:t>) years</w:t>
      </w:r>
      <w:r w:rsidR="000B581F" w:rsidRPr="00800C3A">
        <w:rPr>
          <w:rFonts w:ascii="Calibri Light" w:hAnsi="Calibri Light" w:cs="Arial"/>
          <w:sz w:val="22"/>
          <w:szCs w:val="22"/>
        </w:rPr>
        <w:t xml:space="preserve"> unless terminated prior to this date in accordance wi</w:t>
      </w:r>
      <w:r w:rsidR="008B6D49">
        <w:rPr>
          <w:rFonts w:ascii="Calibri Light" w:hAnsi="Calibri Light" w:cs="Arial"/>
          <w:sz w:val="22"/>
          <w:szCs w:val="22"/>
        </w:rPr>
        <w:t>th the provisions of section C.</w:t>
      </w:r>
    </w:p>
    <w:p w:rsidR="00800C3A" w:rsidRDefault="00343322" w:rsidP="00742E4C">
      <w:pPr>
        <w:numPr>
          <w:ilvl w:val="0"/>
          <w:numId w:val="23"/>
        </w:numPr>
        <w:tabs>
          <w:tab w:val="clear" w:pos="1080"/>
        </w:tabs>
        <w:spacing w:after="240"/>
        <w:ind w:left="720"/>
        <w:jc w:val="both"/>
        <w:rPr>
          <w:rFonts w:ascii="Calibri Light" w:hAnsi="Calibri Light" w:cs="Arial"/>
          <w:sz w:val="22"/>
          <w:szCs w:val="22"/>
        </w:rPr>
      </w:pPr>
      <w:r w:rsidRPr="00800C3A">
        <w:rPr>
          <w:rFonts w:ascii="Calibri Light" w:hAnsi="Calibri Light" w:cs="Arial"/>
          <w:sz w:val="22"/>
          <w:szCs w:val="22"/>
        </w:rPr>
        <w:lastRenderedPageBreak/>
        <w:t xml:space="preserve">This agreement may be terminated by either party by providing written notice to the other party at least 30 days prior to the date of </w:t>
      </w:r>
      <w:r w:rsidR="003A138A">
        <w:rPr>
          <w:rFonts w:ascii="Calibri Light" w:hAnsi="Calibri Light" w:cs="Arial"/>
          <w:sz w:val="22"/>
          <w:szCs w:val="22"/>
        </w:rPr>
        <w:t xml:space="preserve">the </w:t>
      </w:r>
      <w:r w:rsidRPr="00800C3A">
        <w:rPr>
          <w:rFonts w:ascii="Calibri Light" w:hAnsi="Calibri Light" w:cs="Arial"/>
          <w:sz w:val="22"/>
          <w:szCs w:val="22"/>
        </w:rPr>
        <w:t>proposed termination.</w:t>
      </w:r>
      <w:r w:rsidR="00D6753B">
        <w:rPr>
          <w:rFonts w:ascii="Calibri Light" w:hAnsi="Calibri Light" w:cs="Arial"/>
          <w:sz w:val="22"/>
          <w:szCs w:val="22"/>
        </w:rPr>
        <w:t xml:space="preserve"> </w:t>
      </w:r>
      <w:r w:rsidR="006E111A" w:rsidRPr="00492898">
        <w:rPr>
          <w:rFonts w:ascii="Calibri Light" w:hAnsi="Calibri Light" w:cs="Arial"/>
          <w:sz w:val="22"/>
          <w:szCs w:val="22"/>
        </w:rPr>
        <w:t>In the event of termination, the parties will make good faith efforts to allow currently placed students to complete their placements.</w:t>
      </w:r>
    </w:p>
    <w:p w:rsidR="00343322" w:rsidRDefault="00343322" w:rsidP="00D6753B">
      <w:pPr>
        <w:jc w:val="both"/>
        <w:rPr>
          <w:rFonts w:ascii="Calibri Light" w:hAnsi="Calibri Light" w:cs="Arial"/>
          <w:sz w:val="22"/>
          <w:szCs w:val="22"/>
        </w:rPr>
      </w:pPr>
      <w:r w:rsidRPr="00300039">
        <w:rPr>
          <w:rFonts w:ascii="Calibri Light" w:hAnsi="Calibri Light" w:cs="Arial"/>
          <w:sz w:val="22"/>
          <w:szCs w:val="22"/>
        </w:rPr>
        <w:t>The parties, by and through their duly authorized representative, indicate their willingness to be bound by the for</w:t>
      </w:r>
      <w:r w:rsidR="00C1765F" w:rsidRPr="00300039">
        <w:rPr>
          <w:rFonts w:ascii="Calibri Light" w:hAnsi="Calibri Light" w:cs="Arial"/>
          <w:sz w:val="22"/>
          <w:szCs w:val="22"/>
        </w:rPr>
        <w:t>e</w:t>
      </w:r>
      <w:r w:rsidRPr="00300039">
        <w:rPr>
          <w:rFonts w:ascii="Calibri Light" w:hAnsi="Calibri Light" w:cs="Arial"/>
          <w:sz w:val="22"/>
          <w:szCs w:val="22"/>
        </w:rPr>
        <w:t>going provisions by affixing their respective signatures below:</w:t>
      </w:r>
    </w:p>
    <w:p w:rsidR="00481348" w:rsidRDefault="00481348" w:rsidP="00D6753B">
      <w:pPr>
        <w:jc w:val="both"/>
        <w:rPr>
          <w:rFonts w:ascii="Calibri Light" w:hAnsi="Calibri Light" w:cs="Arial"/>
          <w:sz w:val="22"/>
          <w:szCs w:val="22"/>
        </w:rPr>
      </w:pPr>
    </w:p>
    <w:p w:rsidR="00481348" w:rsidRPr="00300039" w:rsidRDefault="00481348" w:rsidP="00481348">
      <w:pPr>
        <w:spacing w:after="240"/>
        <w:rPr>
          <w:rFonts w:ascii="Calibri Light" w:hAnsi="Calibri Light" w:cs="Arial"/>
          <w:sz w:val="22"/>
          <w:szCs w:val="22"/>
        </w:rPr>
      </w:pPr>
      <w:r>
        <w:rPr>
          <w:rFonts w:ascii="Calibri Light" w:hAnsi="Calibri Light" w:cs="Arial"/>
          <w:sz w:val="22"/>
          <w:szCs w:val="22"/>
        </w:rPr>
        <w:t>[</w:t>
      </w:r>
      <w:r w:rsidRPr="002E1D0B">
        <w:rPr>
          <w:rFonts w:ascii="Calibri Light" w:hAnsi="Calibri Light" w:cs="Arial"/>
          <w:b/>
          <w:sz w:val="22"/>
          <w:szCs w:val="22"/>
          <w:highlight w:val="yellow"/>
        </w:rPr>
        <w:t>SIGNATURES REQUIRED ARE PROGRAM DEPENDENT; MODIFY AS NEEDED DEPENDING ON PROGRAM</w:t>
      </w:r>
      <w:r>
        <w:rPr>
          <w:rFonts w:ascii="Calibri Light" w:hAnsi="Calibri Light" w:cs="Arial"/>
          <w:sz w:val="22"/>
          <w:szCs w:val="22"/>
        </w:rPr>
        <w:t>]</w:t>
      </w:r>
    </w:p>
    <w:p w:rsidR="00481348" w:rsidRDefault="00481348" w:rsidP="00481348">
      <w:pPr>
        <w:tabs>
          <w:tab w:val="left" w:pos="3600"/>
          <w:tab w:val="left" w:pos="5040"/>
          <w:tab w:val="left" w:pos="8640"/>
        </w:tabs>
        <w:spacing w:before="300"/>
        <w:rPr>
          <w:rFonts w:ascii="Calibri Light" w:hAnsi="Calibri Light" w:cs="Arial"/>
          <w:sz w:val="22"/>
          <w:szCs w:val="22"/>
        </w:rPr>
      </w:pPr>
    </w:p>
    <w:p w:rsidR="00D6753B" w:rsidRDefault="00481348" w:rsidP="00481348">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60288" behindDoc="0" locked="0" layoutInCell="1" allowOverlap="1" wp14:anchorId="7E5210F2" wp14:editId="2D610CA1">
                <wp:simplePos x="0" y="0"/>
                <wp:positionH relativeFrom="margin">
                  <wp:posOffset>3448050</wp:posOffset>
                </wp:positionH>
                <wp:positionV relativeFrom="paragraph">
                  <wp:posOffset>220980</wp:posOffset>
                </wp:positionV>
                <wp:extent cx="3105150" cy="3286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86125"/>
                        </a:xfrm>
                        <a:prstGeom prst="rect">
                          <a:avLst/>
                        </a:prstGeom>
                        <a:noFill/>
                        <a:ln w="9525">
                          <a:noFill/>
                          <a:miter lim="800000"/>
                          <a:headEnd/>
                          <a:tailEnd/>
                        </a:ln>
                      </wps:spPr>
                      <wps:txbx>
                        <w:txbxContent>
                          <w:p w:rsidR="00481348" w:rsidRPr="00A7661C" w:rsidRDefault="00481348" w:rsidP="00481348">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rsidR="00481348" w:rsidRPr="00A7661C" w:rsidRDefault="00481348" w:rsidP="00481348">
                            <w:pPr>
                              <w:rPr>
                                <w:rFonts w:asciiTheme="majorHAnsi" w:hAnsiTheme="majorHAnsi" w:cstheme="majorHAnsi"/>
                                <w:sz w:val="22"/>
                                <w:szCs w:val="22"/>
                              </w:rPr>
                            </w:pPr>
                          </w:p>
                          <w:p w:rsidR="00481348" w:rsidRPr="00A7661C" w:rsidRDefault="00481348" w:rsidP="00481348">
                            <w:pPr>
                              <w:rPr>
                                <w:rFonts w:asciiTheme="majorHAnsi" w:hAnsiTheme="majorHAnsi" w:cstheme="majorHAnsi"/>
                                <w:sz w:val="22"/>
                                <w:szCs w:val="22"/>
                              </w:rPr>
                            </w:pPr>
                          </w:p>
                          <w:p w:rsidR="00481348" w:rsidRPr="00A7661C" w:rsidRDefault="00481348" w:rsidP="00481348">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rsidR="00481348" w:rsidRDefault="00481348" w:rsidP="0048134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210F2" id="_x0000_t202" coordsize="21600,21600" o:spt="202" path="m,l,21600r21600,l21600,xe">
                <v:stroke joinstyle="miter"/>
                <v:path gradientshapeok="t" o:connecttype="rect"/>
              </v:shapetype>
              <v:shape id="Text Box 2" o:spid="_x0000_s1026" type="#_x0000_t202" style="position:absolute;margin-left:271.5pt;margin-top:17.4pt;width:244.5pt;height:25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" filled="f" stroked="f">
                <v:textbox>
                  <w:txbxContent>
                    <w:p w:rsidR="00481348" w:rsidRPr="00A7661C" w:rsidRDefault="00481348" w:rsidP="00481348">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rsidR="00481348" w:rsidRPr="00A7661C" w:rsidRDefault="00481348" w:rsidP="00481348">
                      <w:pPr>
                        <w:rPr>
                          <w:rFonts w:asciiTheme="majorHAnsi" w:hAnsiTheme="majorHAnsi" w:cstheme="majorHAnsi"/>
                          <w:sz w:val="22"/>
                          <w:szCs w:val="22"/>
                        </w:rPr>
                      </w:pPr>
                    </w:p>
                    <w:p w:rsidR="00481348" w:rsidRPr="00A7661C" w:rsidRDefault="00481348" w:rsidP="00481348">
                      <w:pPr>
                        <w:rPr>
                          <w:rFonts w:asciiTheme="majorHAnsi" w:hAnsiTheme="majorHAnsi" w:cstheme="majorHAnsi"/>
                          <w:sz w:val="22"/>
                          <w:szCs w:val="22"/>
                        </w:rPr>
                      </w:pPr>
                    </w:p>
                    <w:p w:rsidR="00481348" w:rsidRPr="00A7661C" w:rsidRDefault="00481348" w:rsidP="00481348">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rsidR="00481348" w:rsidRPr="00A7661C" w:rsidRDefault="00481348" w:rsidP="00481348">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rsidR="00481348" w:rsidRDefault="00481348" w:rsidP="00481348">
                      <w:pPr>
                        <w:rPr>
                          <w:rFonts w:cstheme="minorHAnsi"/>
                        </w:rPr>
                      </w:pPr>
                    </w:p>
                  </w:txbxContent>
                </v:textbox>
                <w10:wrap type="square" anchorx="margin"/>
              </v:shape>
            </w:pict>
          </mc:Fallback>
        </mc:AlternateContent>
      </w:r>
      <w:r w:rsidRPr="00EC6D8B">
        <w:rPr>
          <w:noProof/>
          <w:highlight w:val="yellow"/>
        </w:rPr>
        <mc:AlternateContent>
          <mc:Choice Requires="wps">
            <w:drawing>
              <wp:anchor distT="45720" distB="45720" distL="114300" distR="114300" simplePos="0" relativeHeight="251659264" behindDoc="0" locked="0" layoutInCell="1" allowOverlap="1" wp14:anchorId="7F2E3881" wp14:editId="2B3A99A9">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rsidR="00481348" w:rsidRPr="00202366" w:rsidRDefault="00481348" w:rsidP="00481348">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rsidR="00481348" w:rsidRPr="00202366" w:rsidRDefault="00481348" w:rsidP="00481348">
                            <w:pPr>
                              <w:rPr>
                                <w:rFonts w:asciiTheme="majorHAnsi" w:hAnsiTheme="majorHAnsi" w:cstheme="majorHAnsi"/>
                                <w:sz w:val="22"/>
                                <w:szCs w:val="22"/>
                              </w:rPr>
                            </w:pP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Dean</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rsidR="00481348" w:rsidRPr="00202366" w:rsidRDefault="00481348" w:rsidP="00481348">
                            <w:pPr>
                              <w:rPr>
                                <w:rFonts w:asciiTheme="majorHAnsi" w:hAnsiTheme="majorHAnsi" w:cstheme="majorHAnsi"/>
                                <w:sz w:val="22"/>
                                <w:szCs w:val="22"/>
                              </w:rPr>
                            </w:pP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rsidR="00481348" w:rsidRDefault="00481348" w:rsidP="0048134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3881" id="_x0000_s1027"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" filled="f" stroked="f">
                <v:textbox>
                  <w:txbxContent>
                    <w:p w:rsidR="00481348" w:rsidRPr="00202366" w:rsidRDefault="00481348" w:rsidP="00481348">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rsidR="00481348" w:rsidRPr="00202366" w:rsidRDefault="00481348" w:rsidP="00481348">
                      <w:pPr>
                        <w:rPr>
                          <w:rFonts w:asciiTheme="majorHAnsi" w:hAnsiTheme="majorHAnsi" w:cstheme="majorHAnsi"/>
                          <w:sz w:val="22"/>
                          <w:szCs w:val="22"/>
                        </w:rPr>
                      </w:pP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Dean</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rsidR="00481348" w:rsidRPr="00202366" w:rsidRDefault="00481348" w:rsidP="00481348">
                      <w:pPr>
                        <w:rPr>
                          <w:rFonts w:asciiTheme="majorHAnsi" w:hAnsiTheme="majorHAnsi" w:cstheme="majorHAnsi"/>
                          <w:sz w:val="22"/>
                          <w:szCs w:val="22"/>
                        </w:rPr>
                      </w:pP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rsidR="00481348" w:rsidRPr="00202366" w:rsidRDefault="00481348" w:rsidP="00481348">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rsidR="00481348" w:rsidRPr="00202366" w:rsidRDefault="00481348" w:rsidP="00481348">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rsidR="00481348" w:rsidRDefault="00481348" w:rsidP="00481348">
                      <w:pPr>
                        <w:rPr>
                          <w:rFonts w:cstheme="minorHAnsi"/>
                        </w:rPr>
                      </w:pPr>
                    </w:p>
                  </w:txbxContent>
                </v:textbox>
                <w10:wrap type="square" anchorx="margin"/>
              </v:shape>
            </w:pict>
          </mc:Fallback>
        </mc:AlternateContent>
      </w:r>
      <w:r>
        <w:rPr>
          <w:rFonts w:ascii="Calibri Light" w:hAnsi="Calibri Light" w:cs="Arial"/>
          <w:sz w:val="22"/>
          <w:szCs w:val="22"/>
        </w:rPr>
        <w:br w:type="page"/>
      </w:r>
    </w:p>
    <w:p w:rsidR="00481348" w:rsidRDefault="00481348" w:rsidP="00481348">
      <w:pPr>
        <w:pStyle w:val="Header"/>
        <w:jc w:val="center"/>
        <w:rPr>
          <w:b/>
          <w:i/>
          <w:highlight w:val="yellow"/>
        </w:rPr>
      </w:pPr>
      <w:r>
        <w:rPr>
          <w:b/>
          <w:i/>
          <w:highlight w:val="yellow"/>
        </w:rPr>
        <w:lastRenderedPageBreak/>
        <w:t>USE FOR STUDENTS OR EMPLOYEES</w:t>
      </w:r>
    </w:p>
    <w:p w:rsidR="00481348" w:rsidRPr="000E1C46" w:rsidRDefault="00481348" w:rsidP="00481348">
      <w:pPr>
        <w:pStyle w:val="Header"/>
        <w:jc w:val="center"/>
        <w:rPr>
          <w:b/>
          <w:i/>
          <w:highlight w:val="yellow"/>
        </w:rPr>
      </w:pPr>
      <w:r>
        <w:rPr>
          <w:b/>
          <w:i/>
          <w:highlight w:val="yellow"/>
        </w:rPr>
        <w:t>Department/institute specific expectations can be added to last page.</w:t>
      </w:r>
    </w:p>
    <w:p w:rsidR="00481348" w:rsidRDefault="00481348" w:rsidP="00481348">
      <w:pPr>
        <w:pStyle w:val="Heading1"/>
        <w:jc w:val="center"/>
        <w:rPr>
          <w:sz w:val="28"/>
          <w:szCs w:val="28"/>
        </w:rPr>
      </w:pPr>
    </w:p>
    <w:p w:rsidR="00481348" w:rsidRPr="00181F95" w:rsidRDefault="00481348" w:rsidP="00481348">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rsidR="00481348" w:rsidRDefault="00481348" w:rsidP="00481348">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rsidR="00481348" w:rsidRDefault="00481348" w:rsidP="00481348">
      <w:pPr>
        <w:pStyle w:val="Heading1"/>
        <w:jc w:val="center"/>
        <w:rPr>
          <w:rFonts w:cstheme="minorHAnsi"/>
          <w:i/>
        </w:rPr>
      </w:pPr>
    </w:p>
    <w:p w:rsidR="00481348" w:rsidRDefault="00481348" w:rsidP="00481348">
      <w:pPr>
        <w:pStyle w:val="ListParagraph"/>
        <w:rPr>
          <w:b/>
          <w:sz w:val="21"/>
          <w:szCs w:val="21"/>
        </w:rPr>
      </w:pPr>
    </w:p>
    <w:p w:rsidR="00481348" w:rsidRDefault="00481348" w:rsidP="00481348">
      <w:pPr>
        <w:rPr>
          <w:b/>
          <w:sz w:val="21"/>
          <w:szCs w:val="21"/>
        </w:rPr>
      </w:pPr>
      <w:r w:rsidRPr="005A12BF">
        <w:rPr>
          <w:b/>
          <w:sz w:val="21"/>
          <w:szCs w:val="21"/>
        </w:rPr>
        <w:t>DOCUMENT PURPOSE</w:t>
      </w:r>
    </w:p>
    <w:p w:rsidR="00481348" w:rsidRPr="005A12BF" w:rsidRDefault="00481348" w:rsidP="00481348">
      <w:pPr>
        <w:rPr>
          <w:b/>
          <w:sz w:val="21"/>
          <w:szCs w:val="21"/>
        </w:rPr>
      </w:pPr>
    </w:p>
    <w:p w:rsidR="00481348" w:rsidRPr="00D8566F" w:rsidRDefault="00481348" w:rsidP="00481348">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rsidR="00481348" w:rsidRPr="00D8566F" w:rsidRDefault="00481348" w:rsidP="00481348">
      <w:pPr>
        <w:pStyle w:val="ListParagraph"/>
        <w:rPr>
          <w:sz w:val="21"/>
          <w:szCs w:val="21"/>
        </w:rPr>
      </w:pPr>
    </w:p>
    <w:p w:rsidR="00481348" w:rsidRPr="00D8566F" w:rsidRDefault="00481348" w:rsidP="00481348">
      <w:pPr>
        <w:pStyle w:val="ListParagraph"/>
        <w:widowControl w:val="0"/>
        <w:numPr>
          <w:ilvl w:val="0"/>
          <w:numId w:val="32"/>
        </w:numPr>
        <w:contextualSpacing w:val="0"/>
        <w:rPr>
          <w:sz w:val="21"/>
          <w:szCs w:val="21"/>
        </w:rPr>
      </w:pPr>
      <w:r w:rsidRPr="00D8566F">
        <w:rPr>
          <w:sz w:val="21"/>
          <w:szCs w:val="21"/>
        </w:rPr>
        <w:t xml:space="preserve">Provide the safest environment possible at all times and in all locations and, </w:t>
      </w:r>
    </w:p>
    <w:p w:rsidR="00481348" w:rsidRPr="00D8566F" w:rsidRDefault="00481348" w:rsidP="00481348">
      <w:pPr>
        <w:pStyle w:val="ListParagraph"/>
        <w:widowControl w:val="0"/>
        <w:numPr>
          <w:ilvl w:val="0"/>
          <w:numId w:val="32"/>
        </w:numPr>
        <w:contextualSpacing w:val="0"/>
        <w:rPr>
          <w:sz w:val="21"/>
          <w:szCs w:val="21"/>
        </w:rPr>
      </w:pPr>
      <w:r w:rsidRPr="00D8566F">
        <w:rPr>
          <w:sz w:val="21"/>
          <w:szCs w:val="21"/>
        </w:rPr>
        <w:t xml:space="preserve">Have reporting and responsive mechanisms in place and clearly communicated.  </w:t>
      </w:r>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rsidR="00481348" w:rsidRPr="00D8566F" w:rsidRDefault="00481348" w:rsidP="00481348">
      <w:pPr>
        <w:pStyle w:val="ListParagraph"/>
        <w:rPr>
          <w:sz w:val="21"/>
          <w:szCs w:val="21"/>
        </w:rPr>
      </w:pPr>
    </w:p>
    <w:p w:rsidR="00481348" w:rsidRPr="005A12BF" w:rsidRDefault="00481348" w:rsidP="00481348">
      <w:pPr>
        <w:rPr>
          <w:b/>
          <w:sz w:val="21"/>
          <w:szCs w:val="21"/>
        </w:rPr>
      </w:pPr>
      <w:r w:rsidRPr="005A12BF">
        <w:rPr>
          <w:b/>
          <w:sz w:val="21"/>
          <w:szCs w:val="21"/>
        </w:rPr>
        <w:t>DEFINITIONS:</w:t>
      </w:r>
    </w:p>
    <w:p w:rsidR="00481348" w:rsidRPr="00D8566F" w:rsidRDefault="00481348" w:rsidP="00481348">
      <w:pPr>
        <w:pStyle w:val="ListParagraph"/>
        <w:rPr>
          <w:b/>
          <w:sz w:val="21"/>
          <w:szCs w:val="21"/>
        </w:rPr>
      </w:pPr>
    </w:p>
    <w:p w:rsidR="00481348" w:rsidRPr="00D8566F" w:rsidRDefault="00481348" w:rsidP="00481348">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8"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rsidR="00481348" w:rsidRPr="00D8566F" w:rsidRDefault="00481348" w:rsidP="00481348">
      <w:pPr>
        <w:pStyle w:val="ListParagraph"/>
        <w:rPr>
          <w:b/>
          <w:spacing w:val="15"/>
          <w:sz w:val="21"/>
          <w:szCs w:val="21"/>
        </w:rPr>
      </w:pPr>
      <w:r w:rsidRPr="00D8566F">
        <w:rPr>
          <w:b/>
          <w:sz w:val="21"/>
          <w:szCs w:val="21"/>
        </w:rPr>
        <w:t xml:space="preserve">  </w:t>
      </w:r>
      <w:r w:rsidRPr="00D8566F">
        <w:rPr>
          <w:b/>
          <w:spacing w:val="15"/>
          <w:sz w:val="21"/>
          <w:szCs w:val="21"/>
        </w:rPr>
        <w:t xml:space="preserve"> </w:t>
      </w:r>
    </w:p>
    <w:p w:rsidR="00481348" w:rsidRPr="00D8566F" w:rsidRDefault="00481348" w:rsidP="00481348">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rsidR="00481348" w:rsidRPr="00D8566F" w:rsidRDefault="00481348" w:rsidP="00481348">
      <w:pPr>
        <w:pStyle w:val="ListParagraph"/>
        <w:rPr>
          <w:sz w:val="21"/>
          <w:szCs w:val="21"/>
        </w:rPr>
      </w:pP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rsidR="00481348" w:rsidRPr="00D8566F" w:rsidRDefault="00481348" w:rsidP="00481348">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w:t>
      </w:r>
      <w:r w:rsidRPr="00D8566F">
        <w:rPr>
          <w:sz w:val="21"/>
          <w:szCs w:val="21"/>
        </w:rPr>
        <w:lastRenderedPageBreak/>
        <w:t>violence, coercion, threats, intimidation and emotional, psychological, electronic media or economic abuse to control and change the behavior of the other partner.</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rsidR="00481348" w:rsidRPr="00D8566F" w:rsidRDefault="00481348" w:rsidP="00481348">
      <w:pPr>
        <w:pStyle w:val="ListParagraph"/>
        <w:widowControl w:val="0"/>
        <w:numPr>
          <w:ilvl w:val="0"/>
          <w:numId w:val="26"/>
        </w:numPr>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rsidR="00481348" w:rsidRPr="00D8566F" w:rsidRDefault="00481348" w:rsidP="00481348">
      <w:pPr>
        <w:pStyle w:val="ListParagraph"/>
        <w:widowControl w:val="0"/>
        <w:numPr>
          <w:ilvl w:val="0"/>
          <w:numId w:val="26"/>
        </w:numPr>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rsidR="00481348" w:rsidRPr="00D8566F" w:rsidRDefault="00481348" w:rsidP="00481348">
      <w:pPr>
        <w:pStyle w:val="ListParagraph"/>
        <w:widowControl w:val="0"/>
        <w:numPr>
          <w:ilvl w:val="0"/>
          <w:numId w:val="26"/>
        </w:numPr>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9" w:history="1">
        <w:r w:rsidRPr="00D8566F">
          <w:rPr>
            <w:rStyle w:val="Hyperlink"/>
            <w:sz w:val="21"/>
            <w:szCs w:val="21"/>
          </w:rPr>
          <w:t>http://www.alaska.edu/titleIXcompliance/responsible-employee/</w:t>
        </w:r>
      </w:hyperlink>
    </w:p>
    <w:p w:rsidR="00481348" w:rsidRPr="00D8566F" w:rsidRDefault="00481348" w:rsidP="00481348">
      <w:pPr>
        <w:pStyle w:val="ListParagraph"/>
        <w:rPr>
          <w:sz w:val="21"/>
          <w:szCs w:val="21"/>
        </w:rPr>
      </w:pPr>
    </w:p>
    <w:p w:rsidR="00481348" w:rsidRPr="005A12BF" w:rsidRDefault="00481348" w:rsidP="00481348">
      <w:pPr>
        <w:rPr>
          <w:b/>
          <w:sz w:val="21"/>
          <w:szCs w:val="21"/>
        </w:rPr>
      </w:pPr>
      <w:r w:rsidRPr="005A12BF">
        <w:rPr>
          <w:b/>
          <w:sz w:val="21"/>
          <w:szCs w:val="21"/>
        </w:rPr>
        <w:t>WHERE DOES THIS APPLY?</w:t>
      </w:r>
    </w:p>
    <w:p w:rsidR="00481348" w:rsidRPr="00D8566F" w:rsidRDefault="00481348" w:rsidP="00481348">
      <w:pPr>
        <w:pStyle w:val="ListParagraph"/>
        <w:rPr>
          <w:b/>
          <w:bCs/>
          <w:sz w:val="21"/>
          <w:szCs w:val="21"/>
        </w:rPr>
      </w:pPr>
    </w:p>
    <w:p w:rsidR="00481348" w:rsidRPr="00D8566F" w:rsidRDefault="00481348" w:rsidP="00481348">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rsidR="00481348" w:rsidRPr="00D8566F" w:rsidRDefault="00481348" w:rsidP="00481348">
      <w:pPr>
        <w:pStyle w:val="ListParagraph"/>
        <w:rPr>
          <w:b/>
          <w:sz w:val="21"/>
          <w:szCs w:val="21"/>
        </w:rPr>
      </w:pPr>
    </w:p>
    <w:p w:rsidR="00481348" w:rsidRPr="005A12BF" w:rsidRDefault="00481348" w:rsidP="00481348">
      <w:pPr>
        <w:rPr>
          <w:b/>
          <w:sz w:val="21"/>
          <w:szCs w:val="21"/>
        </w:rPr>
      </w:pPr>
      <w:r w:rsidRPr="005A12BF">
        <w:rPr>
          <w:b/>
          <w:sz w:val="21"/>
          <w:szCs w:val="21"/>
        </w:rPr>
        <w:t>YOUR RIGHTS UNDER TITLE IX:</w:t>
      </w:r>
    </w:p>
    <w:p w:rsidR="00481348" w:rsidRPr="00D8566F" w:rsidRDefault="00481348" w:rsidP="00481348">
      <w:pPr>
        <w:pStyle w:val="ListParagraph"/>
        <w:rPr>
          <w:b/>
          <w:bCs/>
          <w:sz w:val="21"/>
          <w:szCs w:val="21"/>
        </w:rPr>
      </w:pP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 fair, impartial, and prompt investigation of your complaint.</w:t>
      </w: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identify witnesses who can attest to the alleged discriminatory behavior.</w:t>
      </w:r>
    </w:p>
    <w:p w:rsidR="00481348" w:rsidRPr="00E246CD" w:rsidRDefault="00481348" w:rsidP="00E246CD">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rsidR="00481348"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appeal.</w:t>
      </w:r>
    </w:p>
    <w:p w:rsidR="00E246CD" w:rsidRDefault="00E246CD" w:rsidP="00E246CD">
      <w:pPr>
        <w:widowControl w:val="0"/>
        <w:rPr>
          <w:rFonts w:eastAsia="Cambria"/>
          <w:sz w:val="21"/>
          <w:szCs w:val="21"/>
        </w:rPr>
      </w:pPr>
    </w:p>
    <w:p w:rsidR="00E246CD" w:rsidRPr="00E246CD" w:rsidRDefault="00E246CD" w:rsidP="00E246CD">
      <w:pPr>
        <w:widowControl w:val="0"/>
        <w:rPr>
          <w:rFonts w:eastAsia="Cambria"/>
          <w:sz w:val="21"/>
          <w:szCs w:val="21"/>
        </w:rPr>
      </w:pP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lastRenderedPageBreak/>
        <w:t xml:space="preserve">You have the right to be protected from retaliation if you report an incident.  </w:t>
      </w: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 xml:space="preserve">Reporting sexual harassment/sexual violence will not impact your University of Alaska standing. </w:t>
      </w:r>
    </w:p>
    <w:p w:rsidR="00481348" w:rsidRPr="00D8566F" w:rsidRDefault="00481348" w:rsidP="00481348">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file civil or criminal complaints, outside of the processes of the institution.  </w:t>
      </w:r>
    </w:p>
    <w:p w:rsidR="00481348" w:rsidRPr="00D8566F" w:rsidRDefault="00481348" w:rsidP="00481348">
      <w:pPr>
        <w:pStyle w:val="ListParagraph"/>
        <w:rPr>
          <w:sz w:val="21"/>
          <w:szCs w:val="21"/>
        </w:rPr>
      </w:pPr>
    </w:p>
    <w:p w:rsidR="00481348" w:rsidRPr="00FA79A4" w:rsidRDefault="00481348" w:rsidP="00481348">
      <w:pPr>
        <w:rPr>
          <w:b/>
          <w:sz w:val="21"/>
          <w:szCs w:val="21"/>
        </w:rPr>
      </w:pPr>
      <w:r w:rsidRPr="00FA79A4">
        <w:rPr>
          <w:b/>
          <w:sz w:val="21"/>
          <w:szCs w:val="21"/>
        </w:rPr>
        <w:t>REPORTING OPTIONS:</w:t>
      </w:r>
    </w:p>
    <w:p w:rsidR="00481348" w:rsidRPr="00D8566F" w:rsidRDefault="00481348" w:rsidP="00481348">
      <w:pPr>
        <w:pStyle w:val="ListParagraph"/>
        <w:rPr>
          <w:b/>
          <w:sz w:val="21"/>
          <w:szCs w:val="21"/>
        </w:rPr>
      </w:pPr>
    </w:p>
    <w:p w:rsidR="00481348" w:rsidRPr="00D8566F" w:rsidRDefault="00481348" w:rsidP="00481348">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rsidR="00481348" w:rsidRPr="00D8566F" w:rsidRDefault="00481348" w:rsidP="00481348">
      <w:pPr>
        <w:pStyle w:val="ListParagraph"/>
        <w:widowControl w:val="0"/>
        <w:numPr>
          <w:ilvl w:val="0"/>
          <w:numId w:val="28"/>
        </w:numPr>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rsidR="00481348" w:rsidRPr="00D8566F" w:rsidRDefault="00481348" w:rsidP="00481348">
      <w:pPr>
        <w:pStyle w:val="ListParagraph"/>
        <w:widowControl w:val="0"/>
        <w:numPr>
          <w:ilvl w:val="0"/>
          <w:numId w:val="28"/>
        </w:numPr>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rsidR="00481348" w:rsidRPr="00D8566F" w:rsidRDefault="00481348" w:rsidP="00481348">
      <w:pPr>
        <w:pStyle w:val="ListParagraph"/>
        <w:widowControl w:val="0"/>
        <w:numPr>
          <w:ilvl w:val="0"/>
          <w:numId w:val="28"/>
        </w:numPr>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rsidR="00481348" w:rsidRPr="00D8566F" w:rsidRDefault="00481348" w:rsidP="00481348">
      <w:pPr>
        <w:pStyle w:val="ListParagraph"/>
        <w:widowControl w:val="0"/>
        <w:numPr>
          <w:ilvl w:val="0"/>
          <w:numId w:val="28"/>
        </w:numPr>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rsidR="00481348" w:rsidRPr="00D8566F" w:rsidRDefault="00481348" w:rsidP="00481348">
      <w:pPr>
        <w:pStyle w:val="ListParagraph"/>
        <w:rPr>
          <w:sz w:val="21"/>
          <w:szCs w:val="21"/>
        </w:rPr>
      </w:pPr>
    </w:p>
    <w:p w:rsidR="00481348" w:rsidRPr="00D8566F" w:rsidRDefault="00481348" w:rsidP="00481348">
      <w:pPr>
        <w:pStyle w:val="ListParagraph"/>
        <w:rPr>
          <w:b/>
          <w:sz w:val="21"/>
          <w:szCs w:val="21"/>
          <w:u w:val="single"/>
        </w:rPr>
      </w:pPr>
      <w:r w:rsidRPr="00D8566F">
        <w:rPr>
          <w:b/>
          <w:sz w:val="21"/>
          <w:szCs w:val="21"/>
          <w:u w:val="single"/>
        </w:rPr>
        <w:t>Non-emergency Situation</w:t>
      </w:r>
    </w:p>
    <w:p w:rsidR="00481348" w:rsidRPr="00D8566F" w:rsidRDefault="00481348" w:rsidP="00481348">
      <w:pPr>
        <w:pStyle w:val="ListParagraph"/>
        <w:rPr>
          <w:b/>
          <w:bCs/>
          <w:sz w:val="21"/>
          <w:szCs w:val="21"/>
          <w:u w:val="single"/>
        </w:rPr>
      </w:pPr>
    </w:p>
    <w:p w:rsidR="00481348" w:rsidRPr="00D8566F" w:rsidRDefault="00481348" w:rsidP="00481348">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rsidR="00481348" w:rsidRPr="00D8566F" w:rsidRDefault="00481348" w:rsidP="00481348">
      <w:pPr>
        <w:rPr>
          <w:rFonts w:eastAsia="Cambria"/>
          <w:sz w:val="21"/>
          <w:szCs w:val="21"/>
        </w:rPr>
      </w:pPr>
    </w:p>
    <w:p w:rsidR="00481348" w:rsidRPr="00D8566F" w:rsidRDefault="00481348" w:rsidP="00481348">
      <w:pPr>
        <w:pStyle w:val="ListParagraph"/>
        <w:rPr>
          <w:b/>
          <w:i/>
          <w:sz w:val="21"/>
          <w:szCs w:val="21"/>
        </w:rPr>
      </w:pPr>
      <w:r w:rsidRPr="00D8566F">
        <w:rPr>
          <w:b/>
          <w:i/>
          <w:sz w:val="21"/>
          <w:szCs w:val="21"/>
        </w:rPr>
        <w:t>Confidential or Anonymous Reporting Options:</w:t>
      </w:r>
    </w:p>
    <w:p w:rsidR="00481348" w:rsidRPr="00D8566F" w:rsidRDefault="00481348" w:rsidP="00481348">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rsidR="00481348" w:rsidRPr="00D8566F" w:rsidRDefault="00481348" w:rsidP="00481348">
      <w:pPr>
        <w:pStyle w:val="ListParagraph"/>
        <w:widowControl w:val="0"/>
        <w:numPr>
          <w:ilvl w:val="0"/>
          <w:numId w:val="29"/>
        </w:numPr>
        <w:contextualSpacing w:val="0"/>
        <w:rPr>
          <w:rFonts w:eastAsia="Cambria"/>
          <w:sz w:val="21"/>
          <w:szCs w:val="21"/>
        </w:rPr>
      </w:pPr>
      <w:r w:rsidRPr="00D8566F">
        <w:rPr>
          <w:sz w:val="21"/>
          <w:szCs w:val="21"/>
        </w:rPr>
        <w:t xml:space="preserve">UAF Resource and Advocacy Center 474-6360, </w:t>
      </w:r>
      <w:hyperlink r:id="rId10" w:history="1">
        <w:r w:rsidRPr="00D8566F">
          <w:rPr>
            <w:rStyle w:val="Hyperlink"/>
            <w:sz w:val="21"/>
            <w:szCs w:val="21"/>
          </w:rPr>
          <w:t>http://uaf.edu/rac/</w:t>
        </w:r>
      </w:hyperlink>
    </w:p>
    <w:p w:rsidR="00481348" w:rsidRPr="00D8566F" w:rsidRDefault="00481348" w:rsidP="00481348">
      <w:pPr>
        <w:pStyle w:val="ListParagraph"/>
        <w:widowControl w:val="0"/>
        <w:numPr>
          <w:ilvl w:val="0"/>
          <w:numId w:val="29"/>
        </w:numPr>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rsidR="00481348" w:rsidRPr="00D8566F" w:rsidRDefault="00481348" w:rsidP="00481348">
      <w:pPr>
        <w:pStyle w:val="ListParagraph"/>
        <w:widowControl w:val="0"/>
        <w:numPr>
          <w:ilvl w:val="0"/>
          <w:numId w:val="29"/>
        </w:numPr>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1" w:history="1">
        <w:r w:rsidRPr="00D8566F">
          <w:rPr>
            <w:rStyle w:val="Hyperlink"/>
            <w:sz w:val="21"/>
            <w:szCs w:val="21"/>
          </w:rPr>
          <w:t>http://www.alaska.edu/benefits/employee-assistance-progr/</w:t>
        </w:r>
      </w:hyperlink>
    </w:p>
    <w:p w:rsidR="00481348" w:rsidRPr="00D8566F" w:rsidRDefault="00481348" w:rsidP="00481348">
      <w:pPr>
        <w:pStyle w:val="ListParagraph"/>
        <w:widowControl w:val="0"/>
        <w:numPr>
          <w:ilvl w:val="0"/>
          <w:numId w:val="29"/>
        </w:numPr>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2" w:history="1">
        <w:r w:rsidRPr="00D8566F">
          <w:rPr>
            <w:rStyle w:val="Hyperlink"/>
            <w:sz w:val="21"/>
            <w:szCs w:val="21"/>
          </w:rPr>
          <w:t>http://www.uaf.edu/titleix/</w:t>
        </w:r>
      </w:hyperlink>
    </w:p>
    <w:p w:rsidR="00481348" w:rsidRPr="00D8566F" w:rsidRDefault="00481348" w:rsidP="00481348">
      <w:pPr>
        <w:pStyle w:val="ListParagraph"/>
        <w:widowControl w:val="0"/>
        <w:numPr>
          <w:ilvl w:val="0"/>
          <w:numId w:val="29"/>
        </w:numPr>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3"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rsidR="00481348" w:rsidRPr="00D8566F" w:rsidRDefault="00481348" w:rsidP="00481348">
      <w:pPr>
        <w:pStyle w:val="ListParagraph"/>
        <w:ind w:firstLine="360"/>
        <w:rPr>
          <w:sz w:val="21"/>
          <w:szCs w:val="21"/>
        </w:rPr>
      </w:pPr>
    </w:p>
    <w:p w:rsidR="00481348" w:rsidRDefault="00481348" w:rsidP="00481348">
      <w:pPr>
        <w:pStyle w:val="ListParagraph"/>
        <w:rPr>
          <w:b/>
          <w:i/>
          <w:sz w:val="21"/>
          <w:szCs w:val="21"/>
        </w:rPr>
      </w:pPr>
      <w:r w:rsidRPr="00D8566F">
        <w:rPr>
          <w:b/>
          <w:i/>
          <w:sz w:val="21"/>
          <w:szCs w:val="21"/>
        </w:rPr>
        <w:t>Non-Confidential Reporting Options:</w:t>
      </w:r>
    </w:p>
    <w:p w:rsidR="00481348" w:rsidRPr="00D8566F" w:rsidRDefault="00481348" w:rsidP="00481348">
      <w:pPr>
        <w:pStyle w:val="ListParagraph"/>
        <w:rPr>
          <w:b/>
          <w:i/>
          <w:sz w:val="21"/>
          <w:szCs w:val="21"/>
        </w:rPr>
      </w:pPr>
    </w:p>
    <w:p w:rsidR="00481348" w:rsidRPr="005A12BF" w:rsidRDefault="00481348" w:rsidP="00481348">
      <w:pPr>
        <w:pStyle w:val="ListParagraph"/>
        <w:widowControl w:val="0"/>
        <w:numPr>
          <w:ilvl w:val="0"/>
          <w:numId w:val="33"/>
        </w:numPr>
        <w:rPr>
          <w:sz w:val="21"/>
          <w:szCs w:val="21"/>
        </w:rPr>
      </w:pPr>
      <w:r w:rsidRPr="005A12BF">
        <w:rPr>
          <w:b/>
          <w:i/>
          <w:sz w:val="21"/>
          <w:szCs w:val="21"/>
        </w:rPr>
        <w:t>UAF Title IX Office (responsible employee):</w:t>
      </w:r>
      <w:r w:rsidRPr="005A12BF">
        <w:rPr>
          <w:sz w:val="21"/>
          <w:szCs w:val="21"/>
        </w:rPr>
        <w:t xml:space="preserve"> (Online report can be anonymous)</w:t>
      </w:r>
    </w:p>
    <w:p w:rsidR="00481348" w:rsidRPr="00D8566F" w:rsidRDefault="00481348" w:rsidP="00481348">
      <w:pPr>
        <w:pStyle w:val="ListParagraph"/>
        <w:ind w:left="360"/>
        <w:rPr>
          <w:sz w:val="21"/>
          <w:szCs w:val="21"/>
        </w:rPr>
      </w:pPr>
      <w:r>
        <w:rPr>
          <w:b/>
          <w:i/>
          <w:sz w:val="21"/>
          <w:szCs w:val="21"/>
        </w:rPr>
        <w:t>Department of Equity and Compliance, Title IX coordinator Margo Griffith</w:t>
      </w:r>
    </w:p>
    <w:p w:rsidR="00481348" w:rsidRPr="00D8566F" w:rsidRDefault="00481348" w:rsidP="00481348">
      <w:pPr>
        <w:pStyle w:val="ListParagraph"/>
        <w:ind w:left="-360" w:firstLine="720"/>
        <w:rPr>
          <w:sz w:val="21"/>
          <w:szCs w:val="21"/>
        </w:rPr>
      </w:pPr>
      <w:r w:rsidRPr="00D8566F">
        <w:rPr>
          <w:sz w:val="21"/>
          <w:szCs w:val="21"/>
        </w:rPr>
        <w:t xml:space="preserve">Online Report: </w:t>
      </w:r>
      <w:hyperlink r:id="rId14" w:history="1">
        <w:r w:rsidRPr="00D8566F">
          <w:rPr>
            <w:rStyle w:val="Hyperlink"/>
            <w:sz w:val="21"/>
            <w:szCs w:val="21"/>
          </w:rPr>
          <w:t>http://www.uaf.edu/titleix/</w:t>
        </w:r>
      </w:hyperlink>
    </w:p>
    <w:p w:rsidR="00481348" w:rsidRPr="00D8566F" w:rsidRDefault="00481348" w:rsidP="00481348">
      <w:pPr>
        <w:pStyle w:val="ListParagraph"/>
        <w:ind w:left="360"/>
        <w:rPr>
          <w:sz w:val="21"/>
          <w:szCs w:val="21"/>
        </w:rPr>
      </w:pPr>
      <w:r w:rsidRPr="00D8566F">
        <w:rPr>
          <w:sz w:val="21"/>
          <w:szCs w:val="21"/>
        </w:rPr>
        <w:t xml:space="preserve">Phone: (907) 474-7300 </w:t>
      </w:r>
    </w:p>
    <w:p w:rsidR="00481348" w:rsidRDefault="00481348" w:rsidP="00481348">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rsidR="00481348" w:rsidRDefault="00481348" w:rsidP="00481348">
      <w:pPr>
        <w:pStyle w:val="ListParagraph"/>
        <w:ind w:left="-360" w:firstLine="720"/>
        <w:rPr>
          <w:sz w:val="21"/>
          <w:szCs w:val="21"/>
        </w:rPr>
      </w:pPr>
      <w:r>
        <w:rPr>
          <w:sz w:val="21"/>
          <w:szCs w:val="21"/>
        </w:rPr>
        <w:t xml:space="preserve">Website: </w:t>
      </w:r>
      <w:hyperlink r:id="rId15" w:history="1">
        <w:r w:rsidRPr="00CE55F9">
          <w:rPr>
            <w:rStyle w:val="Hyperlink"/>
            <w:sz w:val="21"/>
            <w:szCs w:val="21"/>
          </w:rPr>
          <w:t>https://www.uaf.edu/equity/</w:t>
        </w:r>
      </w:hyperlink>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p>
    <w:p w:rsidR="00481348" w:rsidRPr="005A12BF" w:rsidRDefault="00481348" w:rsidP="00481348">
      <w:pPr>
        <w:pStyle w:val="ListParagraph"/>
        <w:widowControl w:val="0"/>
        <w:numPr>
          <w:ilvl w:val="0"/>
          <w:numId w:val="33"/>
        </w:numPr>
        <w:rPr>
          <w:b/>
          <w:i/>
          <w:sz w:val="21"/>
          <w:szCs w:val="21"/>
          <w:highlight w:val="yellow"/>
        </w:rPr>
      </w:pPr>
      <w:r w:rsidRPr="005A12BF">
        <w:rPr>
          <w:b/>
          <w:i/>
          <w:sz w:val="21"/>
          <w:szCs w:val="21"/>
          <w:highlight w:val="yellow"/>
        </w:rPr>
        <w:t xml:space="preserve">Name of Department Contact (responsible employee): </w:t>
      </w:r>
    </w:p>
    <w:p w:rsidR="00481348" w:rsidRPr="00B10E01" w:rsidRDefault="00481348" w:rsidP="00481348">
      <w:pPr>
        <w:pStyle w:val="ListParagraph"/>
        <w:ind w:firstLine="360"/>
        <w:rPr>
          <w:sz w:val="21"/>
          <w:szCs w:val="21"/>
          <w:highlight w:val="yellow"/>
        </w:rPr>
      </w:pPr>
      <w:r w:rsidRPr="00B10E01">
        <w:rPr>
          <w:sz w:val="21"/>
          <w:szCs w:val="21"/>
          <w:highlight w:val="yellow"/>
        </w:rPr>
        <w:t>{Department Name}</w:t>
      </w:r>
    </w:p>
    <w:p w:rsidR="00481348" w:rsidRPr="00B10E01" w:rsidRDefault="00481348" w:rsidP="00481348">
      <w:pPr>
        <w:pStyle w:val="ListParagraph"/>
        <w:ind w:firstLine="360"/>
        <w:rPr>
          <w:sz w:val="21"/>
          <w:szCs w:val="21"/>
          <w:highlight w:val="yellow"/>
        </w:rPr>
      </w:pPr>
      <w:r w:rsidRPr="00B10E01">
        <w:rPr>
          <w:sz w:val="21"/>
          <w:szCs w:val="21"/>
          <w:highlight w:val="yellow"/>
        </w:rPr>
        <w:t xml:space="preserve">Name: </w:t>
      </w:r>
    </w:p>
    <w:p w:rsidR="00481348" w:rsidRPr="00B10E01" w:rsidRDefault="00481348" w:rsidP="00481348">
      <w:pPr>
        <w:pStyle w:val="ListParagraph"/>
        <w:ind w:firstLine="360"/>
        <w:rPr>
          <w:sz w:val="21"/>
          <w:szCs w:val="21"/>
          <w:highlight w:val="yellow"/>
        </w:rPr>
      </w:pPr>
      <w:r w:rsidRPr="00B10E01">
        <w:rPr>
          <w:sz w:val="21"/>
          <w:szCs w:val="21"/>
          <w:highlight w:val="yellow"/>
        </w:rPr>
        <w:t xml:space="preserve">Phone:  </w:t>
      </w:r>
    </w:p>
    <w:p w:rsidR="00481348" w:rsidRPr="00B10E01" w:rsidRDefault="00481348" w:rsidP="00481348">
      <w:pPr>
        <w:ind w:firstLine="360"/>
        <w:rPr>
          <w:sz w:val="21"/>
          <w:szCs w:val="21"/>
          <w:highlight w:val="yellow"/>
        </w:rPr>
      </w:pPr>
      <w:r w:rsidRPr="00B10E01">
        <w:rPr>
          <w:sz w:val="21"/>
          <w:szCs w:val="21"/>
          <w:highlight w:val="yellow"/>
        </w:rPr>
        <w:t xml:space="preserve">Email:  </w:t>
      </w:r>
    </w:p>
    <w:p w:rsidR="00481348" w:rsidRPr="00D8566F" w:rsidRDefault="00481348" w:rsidP="00481348">
      <w:pPr>
        <w:pStyle w:val="ListParagraph"/>
        <w:ind w:firstLine="360"/>
        <w:rPr>
          <w:sz w:val="21"/>
          <w:szCs w:val="21"/>
        </w:rPr>
      </w:pPr>
      <w:r w:rsidRPr="00B10E01">
        <w:rPr>
          <w:sz w:val="21"/>
          <w:szCs w:val="21"/>
          <w:highlight w:val="yellow"/>
        </w:rPr>
        <w:t>Office Location:</w:t>
      </w:r>
      <w:r w:rsidRPr="00D8566F">
        <w:rPr>
          <w:sz w:val="21"/>
          <w:szCs w:val="21"/>
        </w:rPr>
        <w:t xml:space="preserve"> </w:t>
      </w:r>
    </w:p>
    <w:p w:rsidR="00481348" w:rsidRPr="00D8566F" w:rsidRDefault="00481348" w:rsidP="00481348">
      <w:pPr>
        <w:pStyle w:val="ListParagraph"/>
        <w:rPr>
          <w:sz w:val="21"/>
          <w:szCs w:val="21"/>
        </w:rPr>
      </w:pPr>
    </w:p>
    <w:p w:rsidR="00481348" w:rsidRPr="005A12BF" w:rsidRDefault="00481348" w:rsidP="00481348">
      <w:pPr>
        <w:pStyle w:val="ListParagraph"/>
        <w:widowControl w:val="0"/>
        <w:numPr>
          <w:ilvl w:val="0"/>
          <w:numId w:val="33"/>
        </w:numPr>
        <w:rPr>
          <w:b/>
          <w:i/>
          <w:sz w:val="21"/>
          <w:szCs w:val="21"/>
        </w:rPr>
      </w:pPr>
      <w:r w:rsidRPr="005A12BF">
        <w:rPr>
          <w:b/>
          <w:i/>
          <w:sz w:val="21"/>
          <w:szCs w:val="21"/>
        </w:rPr>
        <w:t xml:space="preserve">Center for Student Rights and Responsibilities (responsible employee): </w:t>
      </w:r>
    </w:p>
    <w:p w:rsidR="00481348" w:rsidRPr="00B10E01" w:rsidRDefault="00481348" w:rsidP="00481348">
      <w:pPr>
        <w:pStyle w:val="ListParagraph"/>
        <w:ind w:firstLine="360"/>
        <w:rPr>
          <w:sz w:val="21"/>
          <w:szCs w:val="21"/>
        </w:rPr>
      </w:pPr>
      <w:r w:rsidRPr="00B10E01">
        <w:rPr>
          <w:sz w:val="21"/>
          <w:szCs w:val="21"/>
        </w:rPr>
        <w:t>Phone: (907) 474-7317</w:t>
      </w:r>
    </w:p>
    <w:p w:rsidR="00481348" w:rsidRPr="00B10E01" w:rsidRDefault="00481348" w:rsidP="00481348">
      <w:pPr>
        <w:pStyle w:val="ListParagraph"/>
        <w:ind w:firstLine="360"/>
        <w:rPr>
          <w:rStyle w:val="Hyperlink"/>
          <w:sz w:val="21"/>
          <w:szCs w:val="21"/>
        </w:rPr>
      </w:pPr>
      <w:r w:rsidRPr="00B10E01">
        <w:rPr>
          <w:sz w:val="21"/>
          <w:szCs w:val="21"/>
        </w:rPr>
        <w:t xml:space="preserve">Email:  </w:t>
      </w:r>
      <w:hyperlink r:id="rId16" w:history="1">
        <w:r w:rsidRPr="00B10E01">
          <w:rPr>
            <w:rStyle w:val="Hyperlink"/>
            <w:sz w:val="21"/>
            <w:szCs w:val="21"/>
          </w:rPr>
          <w:t>uaf-studentrights@alaska.edu</w:t>
        </w:r>
      </w:hyperlink>
    </w:p>
    <w:p w:rsidR="00481348" w:rsidRPr="00B10E01" w:rsidRDefault="00481348" w:rsidP="00481348">
      <w:pPr>
        <w:pStyle w:val="ListParagraph"/>
        <w:ind w:firstLine="360"/>
        <w:rPr>
          <w:sz w:val="21"/>
          <w:szCs w:val="21"/>
        </w:rPr>
      </w:pPr>
      <w:r w:rsidRPr="00B10E01">
        <w:rPr>
          <w:rStyle w:val="Hyperlink"/>
          <w:sz w:val="21"/>
          <w:szCs w:val="21"/>
        </w:rPr>
        <w:t>Office Location: 110 Eielson Building, Fairbanks, AK 99775</w:t>
      </w:r>
    </w:p>
    <w:p w:rsidR="00481348" w:rsidRPr="00B10E01" w:rsidRDefault="00481348" w:rsidP="00481348">
      <w:pPr>
        <w:pStyle w:val="ListParagraph"/>
        <w:ind w:firstLine="360"/>
        <w:rPr>
          <w:sz w:val="21"/>
          <w:szCs w:val="21"/>
        </w:rPr>
      </w:pPr>
      <w:r w:rsidRPr="00B10E01">
        <w:rPr>
          <w:sz w:val="21"/>
          <w:szCs w:val="21"/>
        </w:rPr>
        <w:t xml:space="preserve">Website: </w:t>
      </w:r>
      <w:hyperlink r:id="rId17" w:history="1">
        <w:r w:rsidRPr="00B10E01">
          <w:rPr>
            <w:rStyle w:val="Hyperlink"/>
            <w:sz w:val="21"/>
            <w:szCs w:val="21"/>
          </w:rPr>
          <w:t>https://uaf.edu/csrr/</w:t>
        </w:r>
      </w:hyperlink>
    </w:p>
    <w:p w:rsidR="00481348" w:rsidRPr="00D8566F" w:rsidRDefault="00481348" w:rsidP="00481348">
      <w:pPr>
        <w:pStyle w:val="ListParagraph"/>
        <w:rPr>
          <w:rFonts w:eastAsia="Cambria"/>
          <w:sz w:val="21"/>
          <w:szCs w:val="21"/>
        </w:rPr>
      </w:pPr>
    </w:p>
    <w:p w:rsidR="00481348" w:rsidRPr="00D8566F" w:rsidRDefault="00481348" w:rsidP="00481348">
      <w:pPr>
        <w:pStyle w:val="ListParagraph"/>
        <w:rPr>
          <w:sz w:val="21"/>
          <w:szCs w:val="21"/>
          <w:u w:val="single" w:color="000000"/>
        </w:rPr>
      </w:pPr>
      <w:r w:rsidRPr="00D8566F">
        <w:rPr>
          <w:sz w:val="21"/>
          <w:szCs w:val="21"/>
          <w:u w:val="single" w:color="000000"/>
        </w:rPr>
        <w:t>National and International Resources</w:t>
      </w:r>
    </w:p>
    <w:p w:rsidR="00481348" w:rsidRPr="00D8566F" w:rsidRDefault="00481348" w:rsidP="00481348">
      <w:pPr>
        <w:pStyle w:val="ListParagraph"/>
        <w:rPr>
          <w:sz w:val="21"/>
          <w:szCs w:val="21"/>
          <w:u w:val="single" w:color="000000"/>
        </w:rPr>
      </w:pPr>
    </w:p>
    <w:p w:rsidR="00481348" w:rsidRPr="00947290" w:rsidRDefault="00481348" w:rsidP="00481348">
      <w:pPr>
        <w:pStyle w:val="ListParagraph"/>
        <w:widowControl w:val="0"/>
        <w:numPr>
          <w:ilvl w:val="0"/>
          <w:numId w:val="33"/>
        </w:numPr>
        <w:rPr>
          <w:sz w:val="21"/>
          <w:szCs w:val="21"/>
        </w:rPr>
      </w:pPr>
      <w:r w:rsidRPr="00947290">
        <w:rPr>
          <w:b/>
          <w:sz w:val="21"/>
          <w:szCs w:val="21"/>
        </w:rPr>
        <w:t>U.S. Department of State:</w:t>
      </w:r>
    </w:p>
    <w:p w:rsidR="00481348" w:rsidRPr="00947290" w:rsidRDefault="00481348" w:rsidP="00481348">
      <w:pPr>
        <w:pStyle w:val="ListParagraph"/>
        <w:widowControl w:val="0"/>
        <w:numPr>
          <w:ilvl w:val="1"/>
          <w:numId w:val="33"/>
        </w:numPr>
        <w:rPr>
          <w:sz w:val="21"/>
          <w:szCs w:val="21"/>
        </w:rPr>
      </w:pPr>
      <w:r w:rsidRPr="00947290">
        <w:rPr>
          <w:i/>
          <w:sz w:val="21"/>
          <w:szCs w:val="21"/>
        </w:rPr>
        <w:lastRenderedPageBreak/>
        <w:t>Students Abroad:</w:t>
      </w:r>
      <w:r w:rsidRPr="00947290">
        <w:rPr>
          <w:b/>
          <w:sz w:val="21"/>
          <w:szCs w:val="21"/>
        </w:rPr>
        <w:t xml:space="preserve"> </w:t>
      </w:r>
      <w:hyperlink r:id="rId18" w:history="1">
        <w:r w:rsidRPr="00947290">
          <w:rPr>
            <w:rStyle w:val="Hyperlink"/>
            <w:sz w:val="21"/>
            <w:szCs w:val="21"/>
          </w:rPr>
          <w:t>https://travel.state.gov/content/studentsabroad.html</w:t>
        </w:r>
      </w:hyperlink>
      <w:r w:rsidRPr="00947290">
        <w:rPr>
          <w:sz w:val="21"/>
          <w:szCs w:val="21"/>
        </w:rPr>
        <w:t xml:space="preserve"> </w:t>
      </w:r>
    </w:p>
    <w:p w:rsidR="00481348" w:rsidRPr="00D8566F" w:rsidRDefault="00481348" w:rsidP="00481348">
      <w:pPr>
        <w:ind w:left="1620" w:firstLine="360"/>
        <w:rPr>
          <w:sz w:val="21"/>
          <w:szCs w:val="21"/>
        </w:rPr>
      </w:pPr>
      <w:r w:rsidRPr="00D8566F">
        <w:rPr>
          <w:sz w:val="21"/>
          <w:szCs w:val="21"/>
        </w:rPr>
        <w:t>Information on countries, locations of embassies/consulates, safety and security information</w:t>
      </w:r>
    </w:p>
    <w:p w:rsidR="00481348" w:rsidRPr="00947290" w:rsidRDefault="00481348" w:rsidP="00481348">
      <w:pPr>
        <w:pStyle w:val="ListParagraph"/>
        <w:widowControl w:val="0"/>
        <w:numPr>
          <w:ilvl w:val="1"/>
          <w:numId w:val="33"/>
        </w:numPr>
        <w:rPr>
          <w:sz w:val="21"/>
          <w:szCs w:val="21"/>
        </w:rPr>
      </w:pPr>
      <w:r w:rsidRPr="00947290">
        <w:rPr>
          <w:i/>
          <w:sz w:val="21"/>
          <w:szCs w:val="21"/>
        </w:rPr>
        <w:t>Female Traveler:</w:t>
      </w:r>
      <w:r w:rsidRPr="00947290">
        <w:rPr>
          <w:b/>
          <w:sz w:val="21"/>
          <w:szCs w:val="21"/>
        </w:rPr>
        <w:t xml:space="preserve"> </w:t>
      </w:r>
      <w:hyperlink r:id="rId19" w:history="1">
        <w:r w:rsidRPr="00947290">
          <w:rPr>
            <w:rStyle w:val="Hyperlink"/>
            <w:sz w:val="21"/>
            <w:szCs w:val="21"/>
          </w:rPr>
          <w:t>https://travel.state.gov/content/passports/en/go/Women.html</w:t>
        </w:r>
      </w:hyperlink>
    </w:p>
    <w:p w:rsidR="00481348" w:rsidRPr="00947290" w:rsidRDefault="00481348" w:rsidP="00481348">
      <w:pPr>
        <w:pStyle w:val="ListParagraph"/>
        <w:widowControl w:val="0"/>
        <w:numPr>
          <w:ilvl w:val="1"/>
          <w:numId w:val="33"/>
        </w:numPr>
        <w:rPr>
          <w:rStyle w:val="Hyperlink"/>
          <w:sz w:val="21"/>
          <w:szCs w:val="21"/>
        </w:rPr>
      </w:pPr>
      <w:r w:rsidRPr="00947290">
        <w:rPr>
          <w:i/>
          <w:sz w:val="21"/>
          <w:szCs w:val="21"/>
        </w:rPr>
        <w:t>LGBTI Travel:</w:t>
      </w:r>
      <w:r w:rsidRPr="00947290">
        <w:rPr>
          <w:b/>
          <w:sz w:val="21"/>
          <w:szCs w:val="21"/>
        </w:rPr>
        <w:t xml:space="preserve"> </w:t>
      </w:r>
      <w:hyperlink r:id="rId20" w:history="1">
        <w:r w:rsidRPr="00947290">
          <w:rPr>
            <w:rStyle w:val="Hyperlink"/>
            <w:sz w:val="21"/>
            <w:szCs w:val="21"/>
          </w:rPr>
          <w:t>https://travel.state.gov/content/passports/en/go/lgbt.html</w:t>
        </w:r>
      </w:hyperlink>
    </w:p>
    <w:p w:rsidR="00481348" w:rsidRPr="00947290" w:rsidRDefault="00481348" w:rsidP="00481348">
      <w:pPr>
        <w:pStyle w:val="ListParagraph"/>
        <w:widowControl w:val="0"/>
        <w:numPr>
          <w:ilvl w:val="0"/>
          <w:numId w:val="33"/>
        </w:numPr>
        <w:rPr>
          <w:sz w:val="21"/>
          <w:szCs w:val="21"/>
        </w:rPr>
      </w:pPr>
      <w:r w:rsidRPr="00947290">
        <w:rPr>
          <w:b/>
          <w:sz w:val="21"/>
          <w:szCs w:val="21"/>
        </w:rPr>
        <w:t>Cellular Abroad Travel Blog:</w:t>
      </w:r>
      <w:r w:rsidRPr="00947290">
        <w:rPr>
          <w:sz w:val="21"/>
          <w:szCs w:val="21"/>
        </w:rPr>
        <w:t xml:space="preserve"> </w:t>
      </w:r>
      <w:hyperlink r:id="rId21" w:history="1">
        <w:r w:rsidRPr="00947290">
          <w:rPr>
            <w:rStyle w:val="Hyperlink"/>
            <w:sz w:val="21"/>
            <w:szCs w:val="21"/>
          </w:rPr>
          <w:t>http://www.cellularabroad.com/blog/</w:t>
        </w:r>
      </w:hyperlink>
    </w:p>
    <w:p w:rsidR="00481348" w:rsidRPr="00D8566F" w:rsidRDefault="00481348" w:rsidP="00481348">
      <w:pPr>
        <w:pStyle w:val="ListParagraph"/>
        <w:widowControl w:val="0"/>
        <w:numPr>
          <w:ilvl w:val="0"/>
          <w:numId w:val="30"/>
        </w:numPr>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2" w:history="1">
        <w:r w:rsidRPr="00D8566F">
          <w:rPr>
            <w:rStyle w:val="Hyperlink"/>
            <w:sz w:val="21"/>
            <w:szCs w:val="21"/>
          </w:rPr>
          <w:t>https://unstats.un.org/unsd/gender/vaw/</w:t>
        </w:r>
      </w:hyperlink>
      <w:r w:rsidRPr="00D8566F">
        <w:rPr>
          <w:sz w:val="21"/>
          <w:szCs w:val="21"/>
        </w:rPr>
        <w:t xml:space="preserve"> </w:t>
      </w:r>
    </w:p>
    <w:p w:rsidR="00481348" w:rsidRPr="00D8566F" w:rsidRDefault="00481348" w:rsidP="00481348">
      <w:pPr>
        <w:pStyle w:val="ListParagraph"/>
        <w:widowControl w:val="0"/>
        <w:numPr>
          <w:ilvl w:val="0"/>
          <w:numId w:val="30"/>
        </w:numPr>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3">
        <w:r w:rsidRPr="00D8566F">
          <w:rPr>
            <w:color w:val="0000FF"/>
            <w:sz w:val="21"/>
            <w:szCs w:val="21"/>
            <w:u w:val="single" w:color="0000FF"/>
          </w:rPr>
          <w:t>http://www.hotpeachpages.net/</w:t>
        </w:r>
      </w:hyperlink>
    </w:p>
    <w:p w:rsidR="00481348" w:rsidRPr="00D8566F" w:rsidRDefault="00481348" w:rsidP="00481348">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rsidR="00481348" w:rsidRPr="00D8566F" w:rsidRDefault="00481348" w:rsidP="00481348">
      <w:pPr>
        <w:pStyle w:val="ListParagraph"/>
        <w:widowControl w:val="0"/>
        <w:numPr>
          <w:ilvl w:val="0"/>
          <w:numId w:val="31"/>
        </w:numPr>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4" w:history="1">
        <w:r w:rsidRPr="00D8566F">
          <w:rPr>
            <w:rStyle w:val="Hyperlink"/>
            <w:sz w:val="21"/>
            <w:szCs w:val="21"/>
            <w:u w:color="0000FF"/>
          </w:rPr>
          <w:t>http://ovc.ncjrs.gov/findvictimservices/search.asp</w:t>
        </w:r>
      </w:hyperlink>
    </w:p>
    <w:p w:rsidR="00481348" w:rsidRPr="00D8566F" w:rsidRDefault="00481348" w:rsidP="00481348">
      <w:pPr>
        <w:pStyle w:val="ListParagraph"/>
        <w:widowControl w:val="0"/>
        <w:numPr>
          <w:ilvl w:val="0"/>
          <w:numId w:val="31"/>
        </w:numPr>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rsidR="00481348" w:rsidRPr="00D8566F" w:rsidRDefault="00481348" w:rsidP="00481348">
      <w:pPr>
        <w:pStyle w:val="ListParagraph"/>
        <w:widowControl w:val="0"/>
        <w:numPr>
          <w:ilvl w:val="1"/>
          <w:numId w:val="31"/>
        </w:numPr>
        <w:contextualSpacing w:val="0"/>
        <w:rPr>
          <w:sz w:val="21"/>
          <w:szCs w:val="21"/>
        </w:rPr>
      </w:pPr>
      <w:r w:rsidRPr="00D8566F">
        <w:rPr>
          <w:b/>
          <w:sz w:val="21"/>
          <w:szCs w:val="21"/>
        </w:rPr>
        <w:t xml:space="preserve">International: </w:t>
      </w:r>
      <w:hyperlink r:id="rId25" w:history="1">
        <w:r w:rsidRPr="00D8566F">
          <w:rPr>
            <w:rStyle w:val="Hyperlink"/>
            <w:sz w:val="21"/>
            <w:szCs w:val="21"/>
            <w:u w:color="0000FF"/>
          </w:rPr>
          <w:t>https://rainn.org/get-help/sexual-assault-and-rape-international-resources</w:t>
        </w:r>
      </w:hyperlink>
    </w:p>
    <w:p w:rsidR="00481348" w:rsidRPr="00D8566F" w:rsidRDefault="00481348" w:rsidP="00481348">
      <w:pPr>
        <w:pStyle w:val="ListParagraph"/>
        <w:widowControl w:val="0"/>
        <w:numPr>
          <w:ilvl w:val="1"/>
          <w:numId w:val="31"/>
        </w:numPr>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rsidR="00481348" w:rsidRPr="00D8566F" w:rsidRDefault="00481348" w:rsidP="00481348">
      <w:pPr>
        <w:pStyle w:val="ListParagraph"/>
        <w:widowControl w:val="0"/>
        <w:numPr>
          <w:ilvl w:val="0"/>
          <w:numId w:val="31"/>
        </w:numPr>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6">
        <w:r w:rsidRPr="00D8566F">
          <w:rPr>
            <w:color w:val="0000FF"/>
            <w:sz w:val="21"/>
            <w:szCs w:val="21"/>
            <w:u w:val="single" w:color="0000FF"/>
          </w:rPr>
          <w:t>http://www.thehotline.org/</w:t>
        </w:r>
      </w:hyperlink>
    </w:p>
    <w:p w:rsidR="00481348" w:rsidRDefault="00481348" w:rsidP="00481348">
      <w:pPr>
        <w:pStyle w:val="ListParagraph"/>
        <w:rPr>
          <w:b/>
          <w:sz w:val="21"/>
          <w:szCs w:val="21"/>
        </w:rPr>
      </w:pPr>
    </w:p>
    <w:p w:rsidR="00481348" w:rsidRPr="00FC5569" w:rsidRDefault="00481348" w:rsidP="00481348">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rsidR="00481348" w:rsidRPr="00D8566F" w:rsidRDefault="00481348" w:rsidP="00481348">
      <w:pPr>
        <w:pStyle w:val="ListParagraph"/>
        <w:rPr>
          <w:b/>
          <w:sz w:val="21"/>
          <w:szCs w:val="21"/>
        </w:rPr>
      </w:pPr>
    </w:p>
    <w:p w:rsidR="00481348" w:rsidRDefault="00481348" w:rsidP="00481348">
      <w:pPr>
        <w:pStyle w:val="ListParagraph"/>
        <w:rPr>
          <w:b/>
          <w:i/>
          <w:sz w:val="21"/>
          <w:szCs w:val="21"/>
        </w:rPr>
      </w:pPr>
      <w:r w:rsidRPr="00D8566F">
        <w:rPr>
          <w:b/>
          <w:i/>
          <w:sz w:val="21"/>
          <w:szCs w:val="21"/>
        </w:rPr>
        <w:t>Privacy, Confidentiality and Responsible Employees</w:t>
      </w:r>
    </w:p>
    <w:p w:rsidR="00481348" w:rsidRPr="00D8566F" w:rsidRDefault="00481348" w:rsidP="00481348">
      <w:pPr>
        <w:pStyle w:val="ListParagraph"/>
        <w:rPr>
          <w:b/>
          <w:i/>
          <w:sz w:val="21"/>
          <w:szCs w:val="21"/>
        </w:rPr>
      </w:pPr>
    </w:p>
    <w:p w:rsidR="00481348" w:rsidRPr="00D8566F" w:rsidRDefault="00481348" w:rsidP="00481348">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rsidR="00481348" w:rsidRPr="00D8566F" w:rsidRDefault="00481348" w:rsidP="00481348">
      <w:pPr>
        <w:pStyle w:val="ListParagraph"/>
        <w:rPr>
          <w:sz w:val="21"/>
          <w:szCs w:val="21"/>
        </w:rPr>
      </w:pPr>
    </w:p>
    <w:p w:rsidR="00481348" w:rsidRDefault="00481348" w:rsidP="00481348">
      <w:pPr>
        <w:pStyle w:val="ListParagraph"/>
        <w:rPr>
          <w:b/>
          <w:i/>
          <w:sz w:val="21"/>
          <w:szCs w:val="21"/>
        </w:rPr>
      </w:pPr>
      <w:r w:rsidRPr="00D8566F">
        <w:rPr>
          <w:b/>
          <w:i/>
          <w:sz w:val="21"/>
          <w:szCs w:val="21"/>
        </w:rPr>
        <w:t>Amnesty Protections for Reporters</w:t>
      </w:r>
    </w:p>
    <w:p w:rsidR="00481348" w:rsidRPr="00D8566F" w:rsidRDefault="00481348" w:rsidP="00481348">
      <w:pPr>
        <w:pStyle w:val="ListParagraph"/>
        <w:rPr>
          <w:b/>
          <w:bCs/>
          <w:i/>
          <w:sz w:val="21"/>
          <w:szCs w:val="21"/>
        </w:rPr>
      </w:pPr>
    </w:p>
    <w:p w:rsidR="00481348" w:rsidRDefault="00481348" w:rsidP="00481348">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rsidR="00481348" w:rsidRDefault="00481348" w:rsidP="00481348">
      <w:pPr>
        <w:pStyle w:val="ListParagraph"/>
        <w:rPr>
          <w:sz w:val="16"/>
          <w:szCs w:val="16"/>
        </w:rPr>
      </w:pPr>
    </w:p>
    <w:p w:rsidR="00481348" w:rsidRDefault="00481348" w:rsidP="00481348">
      <w:pPr>
        <w:rPr>
          <w:b/>
          <w:sz w:val="28"/>
          <w:szCs w:val="28"/>
        </w:rPr>
      </w:pPr>
      <w:r>
        <w:rPr>
          <w:b/>
          <w:sz w:val="28"/>
          <w:szCs w:val="28"/>
        </w:rPr>
        <w:br w:type="page"/>
      </w:r>
    </w:p>
    <w:p w:rsidR="00481348" w:rsidRPr="00941045" w:rsidRDefault="00481348" w:rsidP="00481348">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rsidR="00481348" w:rsidRPr="00E45BFE" w:rsidRDefault="00481348" w:rsidP="00481348">
      <w:pPr>
        <w:pStyle w:val="ListParagraph"/>
        <w:jc w:val="center"/>
        <w:rPr>
          <w:b/>
        </w:rPr>
      </w:pPr>
      <w:r w:rsidRPr="00E45BFE">
        <w:rPr>
          <w:b/>
        </w:rPr>
        <w:t>Off-Campus Educational and Research Activities</w:t>
      </w:r>
    </w:p>
    <w:p w:rsidR="00481348" w:rsidRPr="00941045" w:rsidRDefault="00481348" w:rsidP="00481348">
      <w:pPr>
        <w:pStyle w:val="ListParagraph"/>
        <w:jc w:val="center"/>
      </w:pPr>
    </w:p>
    <w:p w:rsidR="00481348" w:rsidRPr="00E45BFE" w:rsidRDefault="00481348" w:rsidP="00481348">
      <w:pPr>
        <w:pStyle w:val="ListParagraph"/>
        <w:rPr>
          <w:b/>
        </w:rPr>
      </w:pPr>
    </w:p>
    <w:p w:rsidR="00481348" w:rsidRPr="00D8566F" w:rsidRDefault="00481348" w:rsidP="00481348">
      <w:pPr>
        <w:pStyle w:val="ListParagraph"/>
        <w:rPr>
          <w:b/>
          <w:sz w:val="21"/>
          <w:szCs w:val="21"/>
        </w:rPr>
      </w:pPr>
      <w:r w:rsidRPr="00D8566F">
        <w:rPr>
          <w:b/>
          <w:sz w:val="21"/>
          <w:szCs w:val="21"/>
        </w:rPr>
        <w:t>UNIVERSITY OF ALASKA FAIRBANKS GOALS:</w:t>
      </w:r>
    </w:p>
    <w:p w:rsidR="00481348" w:rsidRPr="00D8566F" w:rsidRDefault="00481348" w:rsidP="00481348">
      <w:pPr>
        <w:pStyle w:val="ListParagraph"/>
        <w:rPr>
          <w:b/>
          <w:sz w:val="21"/>
          <w:szCs w:val="21"/>
        </w:rPr>
      </w:pPr>
    </w:p>
    <w:p w:rsidR="00481348" w:rsidRPr="00D8566F" w:rsidRDefault="00481348" w:rsidP="00481348">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rsidR="00481348" w:rsidRPr="00D8566F" w:rsidRDefault="00481348" w:rsidP="00481348">
      <w:pPr>
        <w:pStyle w:val="ListParagraph"/>
        <w:rPr>
          <w:sz w:val="21"/>
          <w:szCs w:val="21"/>
        </w:rPr>
      </w:pPr>
    </w:p>
    <w:p w:rsidR="00481348" w:rsidRPr="00D8566F" w:rsidRDefault="00481348" w:rsidP="00481348">
      <w:pPr>
        <w:pStyle w:val="ListParagraph"/>
        <w:rPr>
          <w:b/>
          <w:sz w:val="21"/>
          <w:szCs w:val="21"/>
        </w:rPr>
      </w:pPr>
      <w:r w:rsidRPr="00D8566F">
        <w:rPr>
          <w:b/>
          <w:sz w:val="21"/>
          <w:szCs w:val="21"/>
        </w:rPr>
        <w:t>EXPECTATIONS FOR PARTICIPANTS IN OFF-CAMPUS ACTIVITIES:</w:t>
      </w:r>
    </w:p>
    <w:p w:rsidR="00481348" w:rsidRPr="00D8566F" w:rsidRDefault="00481348" w:rsidP="00481348">
      <w:pPr>
        <w:pStyle w:val="ListParagraph"/>
        <w:rPr>
          <w:b/>
          <w:sz w:val="21"/>
          <w:szCs w:val="21"/>
        </w:rPr>
      </w:pPr>
    </w:p>
    <w:p w:rsidR="00481348" w:rsidRPr="00D8566F" w:rsidRDefault="00481348" w:rsidP="00481348">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rsidR="00481348" w:rsidRPr="00D8566F" w:rsidRDefault="00481348" w:rsidP="00481348">
      <w:pPr>
        <w:pStyle w:val="ListParagraph"/>
        <w:rPr>
          <w:sz w:val="21"/>
          <w:szCs w:val="21"/>
        </w:rPr>
      </w:pPr>
    </w:p>
    <w:p w:rsidR="00481348" w:rsidRPr="00D8566F" w:rsidRDefault="00481348" w:rsidP="00481348">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rsidR="00481348" w:rsidRPr="00D8566F" w:rsidRDefault="00481348" w:rsidP="00481348">
      <w:pPr>
        <w:pStyle w:val="ListParagraph"/>
        <w:rPr>
          <w:sz w:val="21"/>
          <w:szCs w:val="21"/>
        </w:rPr>
      </w:pPr>
    </w:p>
    <w:p w:rsidR="00481348" w:rsidRPr="00D8566F" w:rsidRDefault="00481348" w:rsidP="00481348">
      <w:pPr>
        <w:pStyle w:val="ListParagraph"/>
        <w:rPr>
          <w:b/>
          <w:sz w:val="21"/>
          <w:szCs w:val="21"/>
        </w:rPr>
      </w:pPr>
      <w:r w:rsidRPr="00D8566F">
        <w:rPr>
          <w:b/>
          <w:sz w:val="21"/>
          <w:szCs w:val="21"/>
        </w:rPr>
        <w:t>EXPECTATIONS FOR AN INTERNSHIP/ PROJECT COORDINATOR OR DEPARTMENT:</w:t>
      </w:r>
    </w:p>
    <w:p w:rsidR="00481348" w:rsidRPr="00D8566F" w:rsidRDefault="00481348" w:rsidP="00481348">
      <w:pPr>
        <w:pStyle w:val="ListParagraph"/>
        <w:rPr>
          <w:b/>
          <w:sz w:val="21"/>
          <w:szCs w:val="21"/>
        </w:rPr>
      </w:pPr>
    </w:p>
    <w:p w:rsidR="00481348" w:rsidRPr="00D8566F" w:rsidRDefault="00481348" w:rsidP="00481348">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rsidR="00481348" w:rsidRPr="00D8566F" w:rsidRDefault="00481348" w:rsidP="00481348">
      <w:pPr>
        <w:pStyle w:val="ListParagraph"/>
        <w:rPr>
          <w:sz w:val="21"/>
          <w:szCs w:val="21"/>
        </w:rPr>
      </w:pPr>
    </w:p>
    <w:p w:rsidR="00481348" w:rsidRPr="00D8566F" w:rsidRDefault="00481348" w:rsidP="00481348">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rsidR="00481348" w:rsidRPr="00D8566F" w:rsidRDefault="00481348" w:rsidP="00481348">
      <w:pPr>
        <w:pStyle w:val="ListParagraph"/>
        <w:rPr>
          <w:b/>
          <w:sz w:val="21"/>
          <w:szCs w:val="21"/>
        </w:rPr>
      </w:pPr>
    </w:p>
    <w:p w:rsidR="00481348" w:rsidRDefault="00481348" w:rsidP="00481348">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rsidR="00481348" w:rsidRDefault="00481348" w:rsidP="00481348">
      <w:pPr>
        <w:pStyle w:val="ListParagraph"/>
      </w:pPr>
    </w:p>
    <w:p w:rsidR="00481348" w:rsidRPr="00E45BFE" w:rsidRDefault="00481348" w:rsidP="00481348">
      <w:pPr>
        <w:pStyle w:val="ListParagraph"/>
      </w:pPr>
    </w:p>
    <w:p w:rsidR="00481348" w:rsidRDefault="00481348" w:rsidP="00D6753B">
      <w:pPr>
        <w:rPr>
          <w:rFonts w:ascii="Calibri Light" w:hAnsi="Calibri Light" w:cs="Arial"/>
          <w:sz w:val="22"/>
          <w:szCs w:val="22"/>
        </w:rPr>
      </w:pPr>
    </w:p>
    <w:p w:rsidR="00D6753B" w:rsidRDefault="00D6753B" w:rsidP="00D6753B">
      <w:pPr>
        <w:rPr>
          <w:rFonts w:ascii="Calibri Light" w:hAnsi="Calibri Light" w:cs="Arial"/>
          <w:sz w:val="22"/>
          <w:szCs w:val="22"/>
        </w:rPr>
      </w:pPr>
    </w:p>
    <w:sectPr w:rsidR="00D6753B" w:rsidSect="0031689C">
      <w:footerReference w:type="default" r:id="rId27"/>
      <w:footerReference w:type="first" r:id="rId2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71" w:rsidRDefault="00992C71">
      <w:r>
        <w:separator/>
      </w:r>
    </w:p>
  </w:endnote>
  <w:endnote w:type="continuationSeparator" w:id="0">
    <w:p w:rsidR="00992C71" w:rsidRDefault="0099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30" w:rsidRDefault="00A54430" w:rsidP="00A54430">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 xml:space="preserve">Health/Medical </w:t>
    </w:r>
    <w:r w:rsidRPr="00870489">
      <w:rPr>
        <w:rFonts w:ascii="Calibri Light" w:hAnsi="Calibri Light" w:cs="Arial"/>
        <w:sz w:val="18"/>
        <w:szCs w:val="18"/>
      </w:rPr>
      <w:t>Affiliation Agreement</w:t>
    </w:r>
    <w:r>
      <w:rPr>
        <w:rFonts w:ascii="Calibri Light" w:hAnsi="Calibri Light" w:cs="Arial"/>
        <w:sz w:val="18"/>
        <w:szCs w:val="18"/>
      </w:rPr>
      <w:t>:</w:t>
    </w:r>
    <w:r>
      <w:rPr>
        <w:rFonts w:ascii="Calibri Light" w:hAnsi="Calibri Light" w:cs="Arial"/>
        <w:sz w:val="18"/>
        <w:szCs w:val="18"/>
      </w:rPr>
      <w:tab/>
    </w:r>
  </w:p>
  <w:p w:rsidR="00A54430" w:rsidRDefault="00A54430" w:rsidP="00A54430">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Pr="00144B0C">
      <w:rPr>
        <w:rFonts w:ascii="Calibri Light" w:hAnsi="Calibri Light" w:cs="Arial"/>
        <w:sz w:val="18"/>
        <w:szCs w:val="18"/>
        <w:highlight w:val="yellow"/>
      </w:rPr>
      <w:tab/>
      <w:t>City, State</w:t>
    </w:r>
    <w:r w:rsidRPr="00144B0C">
      <w:rPr>
        <w:rFonts w:ascii="Calibri Light" w:hAnsi="Calibri Light" w:cs="Arial"/>
        <w:sz w:val="18"/>
        <w:szCs w:val="18"/>
        <w:highlight w:val="yellow"/>
      </w:rPr>
      <w:tab/>
    </w:r>
    <w:r>
      <w:rPr>
        <w:rFonts w:ascii="Calibri Light" w:hAnsi="Calibri Light" w:cs="Arial"/>
        <w:sz w:val="18"/>
        <w:szCs w:val="18"/>
        <w:highlight w:val="yellow"/>
      </w:rPr>
      <w:tab/>
    </w:r>
    <w:r w:rsidRPr="00144B0C">
      <w:rPr>
        <w:rFonts w:ascii="Calibri Light" w:hAnsi="Calibri Light" w:cs="Arial"/>
        <w:sz w:val="18"/>
        <w:szCs w:val="18"/>
        <w:highlight w:val="yellow"/>
      </w:rPr>
      <w:t xml:space="preserve">Rev. </w:t>
    </w:r>
    <w:r>
      <w:rPr>
        <w:rFonts w:ascii="Calibri Light" w:hAnsi="Calibri Light" w:cs="Arial"/>
        <w:sz w:val="18"/>
        <w:szCs w:val="18"/>
        <w:highlight w:val="yellow"/>
      </w:rPr>
      <w:t>6</w:t>
    </w:r>
    <w:r w:rsidRPr="00144B0C">
      <w:rPr>
        <w:rFonts w:ascii="Calibri Light" w:hAnsi="Calibri Light" w:cs="Arial"/>
        <w:sz w:val="18"/>
        <w:szCs w:val="18"/>
        <w:highlight w:val="yellow"/>
      </w:rPr>
      <w:t>/1</w:t>
    </w:r>
    <w:r>
      <w:rPr>
        <w:rFonts w:ascii="Calibri Light" w:hAnsi="Calibri Light" w:cs="Arial"/>
        <w:sz w:val="18"/>
        <w:szCs w:val="18"/>
        <w:highlight w:val="yellow"/>
      </w:rPr>
      <w:t>9</w:t>
    </w:r>
    <w:r w:rsidRPr="00144B0C">
      <w:rPr>
        <w:rFonts w:ascii="Calibri Light" w:hAnsi="Calibri Light" w:cs="Arial"/>
        <w:sz w:val="18"/>
        <w:szCs w:val="18"/>
        <w:highlight w:val="yellow"/>
      </w:rPr>
      <w:t xml:space="preserve"> (UPDATE FOR EACH AGREEMENT DRAFT)</w:t>
    </w:r>
    <w:r>
      <w:rPr>
        <w:rFonts w:ascii="Calibri Light" w:hAnsi="Calibri Light" w:cs="Arial"/>
        <w:sz w:val="18"/>
        <w:szCs w:val="18"/>
        <w:highlight w:val="yellow"/>
      </w:rPr>
      <w:t xml:space="preserve">    </w:t>
    </w:r>
    <w:r w:rsidRPr="00AF7159">
      <w:rPr>
        <w:rStyle w:val="PageNumber"/>
        <w:rFonts w:ascii="Calibri Light" w:hAnsi="Calibri Light" w:cs="Arial"/>
        <w:sz w:val="18"/>
        <w:szCs w:val="18"/>
      </w:rPr>
      <w:tab/>
    </w:r>
  </w:p>
  <w:p w:rsidR="00A54430" w:rsidRPr="007C5A82" w:rsidRDefault="00A54430" w:rsidP="00A54430">
    <w:pPr>
      <w:pStyle w:val="Footer"/>
      <w:tabs>
        <w:tab w:val="clear" w:pos="4320"/>
        <w:tab w:val="clear" w:pos="8640"/>
        <w:tab w:val="left" w:pos="1800"/>
        <w:tab w:val="center" w:pos="4680"/>
        <w:tab w:val="right" w:pos="9360"/>
      </w:tabs>
      <w:rPr>
        <w:rFonts w:ascii="Calibri Light" w:hAnsi="Calibri Light" w:cs="Arial"/>
        <w:sz w:val="18"/>
        <w:szCs w:val="18"/>
        <w:highlight w:val="yellow"/>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Pr>
        <w:rFonts w:ascii="Calibri Light" w:hAnsi="Calibri Light"/>
        <w:sz w:val="18"/>
        <w:szCs w:val="18"/>
      </w:rPr>
      <w:t>1</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Pr>
        <w:rFonts w:ascii="Calibri Light" w:hAnsi="Calibri Light"/>
        <w:sz w:val="18"/>
        <w:szCs w:val="18"/>
      </w:rPr>
      <w:t>9</w:t>
    </w:r>
    <w:r w:rsidRPr="00870489">
      <w:rPr>
        <w:rFonts w:ascii="Calibri Light" w:hAnsi="Calibri Light"/>
        <w:sz w:val="18"/>
        <w:szCs w:val="18"/>
      </w:rPr>
      <w:fldChar w:fldCharType="end"/>
    </w:r>
  </w:p>
  <w:p w:rsidR="00C8160F" w:rsidRPr="00A54430" w:rsidRDefault="00A54430" w:rsidP="00A54430">
    <w:pPr>
      <w:pStyle w:val="ListParagraph"/>
      <w:jc w:val="center"/>
      <w:rPr>
        <w:sz w:val="16"/>
        <w:szCs w:val="16"/>
      </w:rP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B0" w:rsidRPr="00360AB6" w:rsidRDefault="009D48B0" w:rsidP="009D48B0">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rsidR="00C8160F" w:rsidRPr="009D48B0" w:rsidRDefault="009D48B0" w:rsidP="009D48B0">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sidR="006727E3">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71" w:rsidRDefault="00992C71">
      <w:r>
        <w:separator/>
      </w:r>
    </w:p>
  </w:footnote>
  <w:footnote w:type="continuationSeparator" w:id="0">
    <w:p w:rsidR="00992C71" w:rsidRDefault="0099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15"/>
    <w:multiLevelType w:val="hybridMultilevel"/>
    <w:tmpl w:val="67C43EEC"/>
    <w:lvl w:ilvl="0" w:tplc="8160A72A">
      <w:start w:val="2"/>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 w15:restartNumberingAfterBreak="0">
    <w:nsid w:val="0F9C011D"/>
    <w:multiLevelType w:val="hybridMultilevel"/>
    <w:tmpl w:val="FF061A1C"/>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004C2"/>
    <w:multiLevelType w:val="hybridMultilevel"/>
    <w:tmpl w:val="4EE28978"/>
    <w:lvl w:ilvl="0" w:tplc="8280F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6410"/>
    <w:multiLevelType w:val="hybridMultilevel"/>
    <w:tmpl w:val="834C8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0C5196"/>
    <w:multiLevelType w:val="hybridMultilevel"/>
    <w:tmpl w:val="C898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C33C7"/>
    <w:multiLevelType w:val="hybridMultilevel"/>
    <w:tmpl w:val="4DFAF318"/>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F07F5D"/>
    <w:multiLevelType w:val="hybridMultilevel"/>
    <w:tmpl w:val="597EC74A"/>
    <w:lvl w:ilvl="0" w:tplc="50FC4BAC">
      <w:start w:val="5"/>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F797F95"/>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50AA3"/>
    <w:multiLevelType w:val="hybridMultilevel"/>
    <w:tmpl w:val="963637B8"/>
    <w:lvl w:ilvl="0" w:tplc="F8EC0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3AEC"/>
    <w:multiLevelType w:val="hybridMultilevel"/>
    <w:tmpl w:val="57F0E71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970DD8"/>
    <w:multiLevelType w:val="hybridMultilevel"/>
    <w:tmpl w:val="ADDE9136"/>
    <w:lvl w:ilvl="0" w:tplc="DD4AD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17EDE"/>
    <w:multiLevelType w:val="hybridMultilevel"/>
    <w:tmpl w:val="D8A26E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805FAD"/>
    <w:multiLevelType w:val="multilevel"/>
    <w:tmpl w:val="A84030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96301F"/>
    <w:multiLevelType w:val="hybridMultilevel"/>
    <w:tmpl w:val="037E7724"/>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F65B7"/>
    <w:multiLevelType w:val="hybridMultilevel"/>
    <w:tmpl w:val="D4C630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6D3182"/>
    <w:multiLevelType w:val="multilevel"/>
    <w:tmpl w:val="B01E08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D40AF6"/>
    <w:multiLevelType w:val="hybridMultilevel"/>
    <w:tmpl w:val="8014DE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0F7C25"/>
    <w:multiLevelType w:val="hybridMultilevel"/>
    <w:tmpl w:val="EA986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D703A3"/>
    <w:multiLevelType w:val="hybridMultilevel"/>
    <w:tmpl w:val="830E498E"/>
    <w:lvl w:ilvl="0" w:tplc="0FC676C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D5EDB"/>
    <w:multiLevelType w:val="hybridMultilevel"/>
    <w:tmpl w:val="A78C2BD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4374F"/>
    <w:multiLevelType w:val="multilevel"/>
    <w:tmpl w:val="836A16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87146E"/>
    <w:multiLevelType w:val="hybridMultilevel"/>
    <w:tmpl w:val="F25A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265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8F67932"/>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EB5C01"/>
    <w:multiLevelType w:val="multilevel"/>
    <w:tmpl w:val="3D3A5D1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2267B3A"/>
    <w:multiLevelType w:val="hybridMultilevel"/>
    <w:tmpl w:val="836A16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723816"/>
    <w:multiLevelType w:val="hybridMultilevel"/>
    <w:tmpl w:val="A84030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2430C4"/>
    <w:multiLevelType w:val="hybridMultilevel"/>
    <w:tmpl w:val="D09EF8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A8B02E3"/>
    <w:multiLevelType w:val="hybridMultilevel"/>
    <w:tmpl w:val="104EE04A"/>
    <w:lvl w:ilvl="0" w:tplc="1D222B72">
      <w:start w:val="5"/>
      <w:numFmt w:val="decimal"/>
      <w:lvlText w:val="%1."/>
      <w:lvlJc w:val="left"/>
      <w:pPr>
        <w:tabs>
          <w:tab w:val="num" w:pos="4320"/>
        </w:tabs>
        <w:ind w:left="4320" w:hanging="720"/>
      </w:pPr>
      <w:rPr>
        <w:rFonts w:hint="default"/>
      </w:rPr>
    </w:lvl>
    <w:lvl w:ilvl="1" w:tplc="03B82D06">
      <w:start w:val="7"/>
      <w:numFmt w:val="upperLetter"/>
      <w:lvlText w:val="%2."/>
      <w:lvlJc w:val="left"/>
      <w:pPr>
        <w:tabs>
          <w:tab w:val="num" w:pos="5760"/>
        </w:tabs>
        <w:ind w:left="5760" w:hanging="144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1" w15:restartNumberingAfterBreak="0">
    <w:nsid w:val="7B251344"/>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D8769D2"/>
    <w:multiLevelType w:val="hybridMultilevel"/>
    <w:tmpl w:val="95DCB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8"/>
  </w:num>
  <w:num w:numId="2">
    <w:abstractNumId w:val="25"/>
  </w:num>
  <w:num w:numId="3">
    <w:abstractNumId w:val="24"/>
  </w:num>
  <w:num w:numId="4">
    <w:abstractNumId w:val="23"/>
  </w:num>
  <w:num w:numId="5">
    <w:abstractNumId w:val="31"/>
  </w:num>
  <w:num w:numId="6">
    <w:abstractNumId w:val="15"/>
  </w:num>
  <w:num w:numId="7">
    <w:abstractNumId w:val="26"/>
  </w:num>
  <w:num w:numId="8">
    <w:abstractNumId w:val="21"/>
  </w:num>
  <w:num w:numId="9">
    <w:abstractNumId w:val="1"/>
  </w:num>
  <w:num w:numId="10">
    <w:abstractNumId w:val="27"/>
  </w:num>
  <w:num w:numId="11">
    <w:abstractNumId w:val="12"/>
  </w:num>
  <w:num w:numId="12">
    <w:abstractNumId w:val="5"/>
  </w:num>
  <w:num w:numId="13">
    <w:abstractNumId w:val="14"/>
  </w:num>
  <w:num w:numId="14">
    <w:abstractNumId w:val="9"/>
  </w:num>
  <w:num w:numId="15">
    <w:abstractNumId w:val="16"/>
  </w:num>
  <w:num w:numId="16">
    <w:abstractNumId w:val="11"/>
  </w:num>
  <w:num w:numId="17">
    <w:abstractNumId w:val="30"/>
  </w:num>
  <w:num w:numId="18">
    <w:abstractNumId w:val="0"/>
  </w:num>
  <w:num w:numId="19">
    <w:abstractNumId w:val="6"/>
  </w:num>
  <w:num w:numId="20">
    <w:abstractNumId w:val="2"/>
  </w:num>
  <w:num w:numId="21">
    <w:abstractNumId w:val="8"/>
  </w:num>
  <w:num w:numId="22">
    <w:abstractNumId w:val="10"/>
  </w:num>
  <w:num w:numId="23">
    <w:abstractNumId w:val="13"/>
  </w:num>
  <w:num w:numId="24">
    <w:abstractNumId w:val="19"/>
  </w:num>
  <w:num w:numId="25">
    <w:abstractNumId w:val="22"/>
  </w:num>
  <w:num w:numId="26">
    <w:abstractNumId w:val="3"/>
  </w:num>
  <w:num w:numId="27">
    <w:abstractNumId w:val="4"/>
  </w:num>
  <w:num w:numId="28">
    <w:abstractNumId w:val="17"/>
  </w:num>
  <w:num w:numId="29">
    <w:abstractNumId w:val="7"/>
  </w:num>
  <w:num w:numId="30">
    <w:abstractNumId w:val="32"/>
  </w:num>
  <w:num w:numId="31">
    <w:abstractNumId w:val="29"/>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6C"/>
    <w:rsid w:val="00010A5E"/>
    <w:rsid w:val="000146E0"/>
    <w:rsid w:val="00022C6B"/>
    <w:rsid w:val="0003101B"/>
    <w:rsid w:val="00034465"/>
    <w:rsid w:val="00034CD8"/>
    <w:rsid w:val="0005073C"/>
    <w:rsid w:val="00057C13"/>
    <w:rsid w:val="000749B4"/>
    <w:rsid w:val="00081FCE"/>
    <w:rsid w:val="00083CC6"/>
    <w:rsid w:val="000B4769"/>
    <w:rsid w:val="000B581F"/>
    <w:rsid w:val="000C4C0A"/>
    <w:rsid w:val="000D2515"/>
    <w:rsid w:val="000F3561"/>
    <w:rsid w:val="0010753C"/>
    <w:rsid w:val="00123DB0"/>
    <w:rsid w:val="00130217"/>
    <w:rsid w:val="0014161E"/>
    <w:rsid w:val="0015089B"/>
    <w:rsid w:val="00154FF5"/>
    <w:rsid w:val="00160141"/>
    <w:rsid w:val="00171747"/>
    <w:rsid w:val="001822E2"/>
    <w:rsid w:val="001A51BE"/>
    <w:rsid w:val="001A5217"/>
    <w:rsid w:val="001A6622"/>
    <w:rsid w:val="001C461E"/>
    <w:rsid w:val="001C671F"/>
    <w:rsid w:val="001D1C06"/>
    <w:rsid w:val="001D6D20"/>
    <w:rsid w:val="001E0CF4"/>
    <w:rsid w:val="001E453E"/>
    <w:rsid w:val="001F548E"/>
    <w:rsid w:val="0021220C"/>
    <w:rsid w:val="0023034E"/>
    <w:rsid w:val="00240B3D"/>
    <w:rsid w:val="00251FDA"/>
    <w:rsid w:val="00253006"/>
    <w:rsid w:val="00255ED5"/>
    <w:rsid w:val="00274E3A"/>
    <w:rsid w:val="002B0645"/>
    <w:rsid w:val="002C55F5"/>
    <w:rsid w:val="002D070F"/>
    <w:rsid w:val="002D7D54"/>
    <w:rsid w:val="002E1D0B"/>
    <w:rsid w:val="002F336F"/>
    <w:rsid w:val="002F4522"/>
    <w:rsid w:val="00300039"/>
    <w:rsid w:val="00313B36"/>
    <w:rsid w:val="0031689C"/>
    <w:rsid w:val="00343322"/>
    <w:rsid w:val="00343A12"/>
    <w:rsid w:val="00360AB0"/>
    <w:rsid w:val="00360AB6"/>
    <w:rsid w:val="0037001F"/>
    <w:rsid w:val="00393BEC"/>
    <w:rsid w:val="003A138A"/>
    <w:rsid w:val="003A2923"/>
    <w:rsid w:val="003A4BA7"/>
    <w:rsid w:val="003A61F1"/>
    <w:rsid w:val="003D46F1"/>
    <w:rsid w:val="003E39BE"/>
    <w:rsid w:val="003F22C4"/>
    <w:rsid w:val="00410A9E"/>
    <w:rsid w:val="00422465"/>
    <w:rsid w:val="00424E20"/>
    <w:rsid w:val="004656F4"/>
    <w:rsid w:val="00470586"/>
    <w:rsid w:val="00481348"/>
    <w:rsid w:val="00482C7A"/>
    <w:rsid w:val="004945A3"/>
    <w:rsid w:val="004D543E"/>
    <w:rsid w:val="004E1231"/>
    <w:rsid w:val="004E773B"/>
    <w:rsid w:val="00522994"/>
    <w:rsid w:val="005276C9"/>
    <w:rsid w:val="005315C2"/>
    <w:rsid w:val="005318C2"/>
    <w:rsid w:val="005413EA"/>
    <w:rsid w:val="00564956"/>
    <w:rsid w:val="00565174"/>
    <w:rsid w:val="00566786"/>
    <w:rsid w:val="00574918"/>
    <w:rsid w:val="0057769E"/>
    <w:rsid w:val="005B2021"/>
    <w:rsid w:val="005B522C"/>
    <w:rsid w:val="005E1CB4"/>
    <w:rsid w:val="005E1D7D"/>
    <w:rsid w:val="005E3527"/>
    <w:rsid w:val="00600105"/>
    <w:rsid w:val="006535B1"/>
    <w:rsid w:val="0066207D"/>
    <w:rsid w:val="006727E3"/>
    <w:rsid w:val="006A206C"/>
    <w:rsid w:val="006B26CA"/>
    <w:rsid w:val="006E111A"/>
    <w:rsid w:val="00707C07"/>
    <w:rsid w:val="0073745E"/>
    <w:rsid w:val="00742E4C"/>
    <w:rsid w:val="00743C03"/>
    <w:rsid w:val="00765B78"/>
    <w:rsid w:val="007713DD"/>
    <w:rsid w:val="00775D6B"/>
    <w:rsid w:val="00780ED9"/>
    <w:rsid w:val="007978A3"/>
    <w:rsid w:val="007A3F1D"/>
    <w:rsid w:val="007B5C0B"/>
    <w:rsid w:val="007C1147"/>
    <w:rsid w:val="007C689F"/>
    <w:rsid w:val="007D7AE9"/>
    <w:rsid w:val="007D7FDA"/>
    <w:rsid w:val="007F08CB"/>
    <w:rsid w:val="007F65F8"/>
    <w:rsid w:val="00800C3A"/>
    <w:rsid w:val="00814F12"/>
    <w:rsid w:val="0081685F"/>
    <w:rsid w:val="00816C68"/>
    <w:rsid w:val="00817FC1"/>
    <w:rsid w:val="00822D6C"/>
    <w:rsid w:val="00870489"/>
    <w:rsid w:val="00877B93"/>
    <w:rsid w:val="00892BEC"/>
    <w:rsid w:val="0089641B"/>
    <w:rsid w:val="00896D92"/>
    <w:rsid w:val="008A2469"/>
    <w:rsid w:val="008A64EB"/>
    <w:rsid w:val="008B18DE"/>
    <w:rsid w:val="008B6D49"/>
    <w:rsid w:val="008C0C4D"/>
    <w:rsid w:val="008C5937"/>
    <w:rsid w:val="008F5878"/>
    <w:rsid w:val="008F7D3D"/>
    <w:rsid w:val="00915563"/>
    <w:rsid w:val="00965A82"/>
    <w:rsid w:val="00992C71"/>
    <w:rsid w:val="009942E8"/>
    <w:rsid w:val="009A029C"/>
    <w:rsid w:val="009A3F89"/>
    <w:rsid w:val="009B326D"/>
    <w:rsid w:val="009C345B"/>
    <w:rsid w:val="009D0699"/>
    <w:rsid w:val="009D48B0"/>
    <w:rsid w:val="009D6A42"/>
    <w:rsid w:val="009D6AD3"/>
    <w:rsid w:val="009E05F4"/>
    <w:rsid w:val="009E21F7"/>
    <w:rsid w:val="009F47F6"/>
    <w:rsid w:val="00A10E73"/>
    <w:rsid w:val="00A1147B"/>
    <w:rsid w:val="00A22E93"/>
    <w:rsid w:val="00A24D18"/>
    <w:rsid w:val="00A54430"/>
    <w:rsid w:val="00A54CB2"/>
    <w:rsid w:val="00A61024"/>
    <w:rsid w:val="00A61B9E"/>
    <w:rsid w:val="00A72260"/>
    <w:rsid w:val="00A759AD"/>
    <w:rsid w:val="00A8326A"/>
    <w:rsid w:val="00A91375"/>
    <w:rsid w:val="00A9658A"/>
    <w:rsid w:val="00AF0270"/>
    <w:rsid w:val="00AF21A4"/>
    <w:rsid w:val="00AF7159"/>
    <w:rsid w:val="00B040A7"/>
    <w:rsid w:val="00B103F3"/>
    <w:rsid w:val="00B1217B"/>
    <w:rsid w:val="00B270D0"/>
    <w:rsid w:val="00B53BD0"/>
    <w:rsid w:val="00B642D4"/>
    <w:rsid w:val="00B6546C"/>
    <w:rsid w:val="00B84A46"/>
    <w:rsid w:val="00B86BB2"/>
    <w:rsid w:val="00B97140"/>
    <w:rsid w:val="00BD456B"/>
    <w:rsid w:val="00BD5320"/>
    <w:rsid w:val="00C04F2F"/>
    <w:rsid w:val="00C1765F"/>
    <w:rsid w:val="00C32220"/>
    <w:rsid w:val="00C47CA3"/>
    <w:rsid w:val="00C71968"/>
    <w:rsid w:val="00C747F0"/>
    <w:rsid w:val="00C8160F"/>
    <w:rsid w:val="00CB2F74"/>
    <w:rsid w:val="00CC4CF3"/>
    <w:rsid w:val="00CD0FF0"/>
    <w:rsid w:val="00CD27C4"/>
    <w:rsid w:val="00CF1837"/>
    <w:rsid w:val="00CF2F05"/>
    <w:rsid w:val="00CF6007"/>
    <w:rsid w:val="00D00BE9"/>
    <w:rsid w:val="00D30222"/>
    <w:rsid w:val="00D472B9"/>
    <w:rsid w:val="00D51281"/>
    <w:rsid w:val="00D51B80"/>
    <w:rsid w:val="00D6753B"/>
    <w:rsid w:val="00D90845"/>
    <w:rsid w:val="00DA2D8E"/>
    <w:rsid w:val="00DB67C7"/>
    <w:rsid w:val="00DE572C"/>
    <w:rsid w:val="00E0234F"/>
    <w:rsid w:val="00E06C48"/>
    <w:rsid w:val="00E14B2A"/>
    <w:rsid w:val="00E20F18"/>
    <w:rsid w:val="00E21086"/>
    <w:rsid w:val="00E246CD"/>
    <w:rsid w:val="00E32732"/>
    <w:rsid w:val="00E6266E"/>
    <w:rsid w:val="00E64024"/>
    <w:rsid w:val="00EB342D"/>
    <w:rsid w:val="00ED358C"/>
    <w:rsid w:val="00EE5978"/>
    <w:rsid w:val="00EE6ACF"/>
    <w:rsid w:val="00F36B42"/>
    <w:rsid w:val="00F3732C"/>
    <w:rsid w:val="00F4244C"/>
    <w:rsid w:val="00F55BC6"/>
    <w:rsid w:val="00F5629F"/>
    <w:rsid w:val="00F65B50"/>
    <w:rsid w:val="00FB1E38"/>
    <w:rsid w:val="00FD04D1"/>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88C55B4-F069-401F-A9C1-9655BA2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481348"/>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2160" w:hanging="630"/>
      <w:jc w:val="both"/>
    </w:pPr>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64024"/>
    <w:pPr>
      <w:tabs>
        <w:tab w:val="center" w:pos="4320"/>
        <w:tab w:val="right" w:pos="8640"/>
      </w:tabs>
    </w:pPr>
  </w:style>
  <w:style w:type="paragraph" w:styleId="Footer">
    <w:name w:val="footer"/>
    <w:basedOn w:val="Normal"/>
    <w:rsid w:val="00E64024"/>
    <w:pPr>
      <w:tabs>
        <w:tab w:val="center" w:pos="4320"/>
        <w:tab w:val="right" w:pos="8640"/>
      </w:tabs>
    </w:pPr>
  </w:style>
  <w:style w:type="character" w:styleId="PageNumber">
    <w:name w:val="page number"/>
    <w:basedOn w:val="DefaultParagraphFont"/>
    <w:rsid w:val="00E64024"/>
  </w:style>
  <w:style w:type="character" w:styleId="CommentReference">
    <w:name w:val="annotation reference"/>
    <w:rsid w:val="00E21086"/>
    <w:rPr>
      <w:sz w:val="16"/>
      <w:szCs w:val="16"/>
    </w:rPr>
  </w:style>
  <w:style w:type="paragraph" w:styleId="CommentText">
    <w:name w:val="annotation text"/>
    <w:basedOn w:val="Normal"/>
    <w:link w:val="CommentTextChar"/>
    <w:uiPriority w:val="99"/>
    <w:rsid w:val="00E21086"/>
    <w:rPr>
      <w:sz w:val="20"/>
      <w:szCs w:val="20"/>
    </w:rPr>
  </w:style>
  <w:style w:type="character" w:customStyle="1" w:styleId="CommentTextChar">
    <w:name w:val="Comment Text Char"/>
    <w:basedOn w:val="DefaultParagraphFont"/>
    <w:link w:val="CommentText"/>
    <w:uiPriority w:val="99"/>
    <w:rsid w:val="00E21086"/>
  </w:style>
  <w:style w:type="paragraph" w:styleId="CommentSubject">
    <w:name w:val="annotation subject"/>
    <w:basedOn w:val="CommentText"/>
    <w:next w:val="CommentText"/>
    <w:link w:val="CommentSubjectChar"/>
    <w:rsid w:val="00E21086"/>
    <w:rPr>
      <w:b/>
      <w:bCs/>
    </w:rPr>
  </w:style>
  <w:style w:type="character" w:customStyle="1" w:styleId="CommentSubjectChar">
    <w:name w:val="Comment Subject Char"/>
    <w:link w:val="CommentSubject"/>
    <w:rsid w:val="00E21086"/>
    <w:rPr>
      <w:b/>
      <w:bCs/>
    </w:rPr>
  </w:style>
  <w:style w:type="paragraph" w:styleId="ListParagraph">
    <w:name w:val="List Paragraph"/>
    <w:basedOn w:val="Normal"/>
    <w:uiPriority w:val="1"/>
    <w:qFormat/>
    <w:rsid w:val="003E39BE"/>
    <w:pPr>
      <w:ind w:left="720"/>
      <w:contextualSpacing/>
    </w:pPr>
  </w:style>
  <w:style w:type="character" w:styleId="Hyperlink">
    <w:name w:val="Hyperlink"/>
    <w:basedOn w:val="DefaultParagraphFont"/>
    <w:uiPriority w:val="99"/>
    <w:rsid w:val="003A61F1"/>
    <w:rPr>
      <w:color w:val="0563C1" w:themeColor="hyperlink"/>
      <w:u w:val="single"/>
    </w:rPr>
  </w:style>
  <w:style w:type="character" w:styleId="FollowedHyperlink">
    <w:name w:val="FollowedHyperlink"/>
    <w:basedOn w:val="DefaultParagraphFont"/>
    <w:rsid w:val="000C4C0A"/>
    <w:rPr>
      <w:color w:val="954F72" w:themeColor="followedHyperlink"/>
      <w:u w:val="single"/>
    </w:rPr>
  </w:style>
  <w:style w:type="character" w:customStyle="1" w:styleId="Heading1Char">
    <w:name w:val="Heading 1 Char"/>
    <w:basedOn w:val="DefaultParagraphFont"/>
    <w:link w:val="Heading1"/>
    <w:uiPriority w:val="1"/>
    <w:rsid w:val="00481348"/>
    <w:rPr>
      <w:rFonts w:ascii="Cambria" w:eastAsia="Cambria" w:hAnsi="Cambria" w:cstheme="minorBidi"/>
      <w:b/>
      <w:bCs/>
      <w:sz w:val="21"/>
      <w:szCs w:val="21"/>
    </w:rPr>
  </w:style>
  <w:style w:type="character" w:customStyle="1" w:styleId="normalchar">
    <w:name w:val="normal__char"/>
    <w:basedOn w:val="DefaultParagraphFont"/>
    <w:rsid w:val="00481348"/>
  </w:style>
  <w:style w:type="character" w:customStyle="1" w:styleId="HeaderChar">
    <w:name w:val="Header Char"/>
    <w:basedOn w:val="DefaultParagraphFont"/>
    <w:link w:val="Header"/>
    <w:uiPriority w:val="99"/>
    <w:rsid w:val="00481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ska.edu/bor/policy-regulations/" TargetMode="External"/><Relationship Id="rId13" Type="http://schemas.openxmlformats.org/officeDocument/2006/relationships/hyperlink" Target="http://www.alaska.ethicspoint.com" TargetMode="External"/><Relationship Id="rId18" Type="http://schemas.openxmlformats.org/officeDocument/2006/relationships/hyperlink" Target="https://travel.state.gov/content/studentsabroad.html" TargetMode="External"/><Relationship Id="rId26" Type="http://schemas.openxmlformats.org/officeDocument/2006/relationships/hyperlink" Target="http://www.thehotline.org/" TargetMode="External"/><Relationship Id="rId3" Type="http://schemas.openxmlformats.org/officeDocument/2006/relationships/settings" Target="settings.xml"/><Relationship Id="rId21" Type="http://schemas.openxmlformats.org/officeDocument/2006/relationships/hyperlink" Target="http://www.cellularabroad.com/blog/" TargetMode="External"/><Relationship Id="rId7" Type="http://schemas.openxmlformats.org/officeDocument/2006/relationships/hyperlink" Target="https://www.alaska.edu/nondiscrimination" TargetMode="External"/><Relationship Id="rId12" Type="http://schemas.openxmlformats.org/officeDocument/2006/relationships/hyperlink" Target="http://www.uaf.edu/titleix/" TargetMode="External"/><Relationship Id="rId17" Type="http://schemas.openxmlformats.org/officeDocument/2006/relationships/hyperlink" Target="https://uaf.edu/csrr/" TargetMode="External"/><Relationship Id="rId25" Type="http://schemas.openxmlformats.org/officeDocument/2006/relationships/hyperlink" Target="https://rainn.org/get-help/sexual-assault-and-rape-international-resources" TargetMode="External"/><Relationship Id="rId2" Type="http://schemas.openxmlformats.org/officeDocument/2006/relationships/styles" Target="styles.xml"/><Relationship Id="rId16" Type="http://schemas.openxmlformats.org/officeDocument/2006/relationships/hyperlink" Target="mailto:uaf-studentrights@alaska.edu" TargetMode="External"/><Relationship Id="rId20" Type="http://schemas.openxmlformats.org/officeDocument/2006/relationships/hyperlink" Target="https://travel.state.gov/content/passports/en/go/lgb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benefits/employee-assistance-progr/" TargetMode="External"/><Relationship Id="rId24" Type="http://schemas.openxmlformats.org/officeDocument/2006/relationships/hyperlink" Target="http://ovc.ncjrs.gov/findvictimservices/search.asp" TargetMode="External"/><Relationship Id="rId5" Type="http://schemas.openxmlformats.org/officeDocument/2006/relationships/footnotes" Target="footnotes.xml"/><Relationship Id="rId15" Type="http://schemas.openxmlformats.org/officeDocument/2006/relationships/hyperlink" Target="https://www.uaf.edu/equity/" TargetMode="External"/><Relationship Id="rId23" Type="http://schemas.openxmlformats.org/officeDocument/2006/relationships/hyperlink" Target="http://www.hotpeachpages.net/" TargetMode="External"/><Relationship Id="rId28" Type="http://schemas.openxmlformats.org/officeDocument/2006/relationships/footer" Target="footer2.xml"/><Relationship Id="rId10" Type="http://schemas.openxmlformats.org/officeDocument/2006/relationships/hyperlink" Target="http://uaf.edu/rac/" TargetMode="External"/><Relationship Id="rId19" Type="http://schemas.openxmlformats.org/officeDocument/2006/relationships/hyperlink" Target="https://travel.state.gov/content/passports/en/go/Women.html" TargetMode="External"/><Relationship Id="rId4" Type="http://schemas.openxmlformats.org/officeDocument/2006/relationships/webSettings" Target="webSettings.xml"/><Relationship Id="rId9" Type="http://schemas.openxmlformats.org/officeDocument/2006/relationships/hyperlink" Target="http://www.alaska.edu/titleIXcompliance/responsible-employee/" TargetMode="External"/><Relationship Id="rId14" Type="http://schemas.openxmlformats.org/officeDocument/2006/relationships/hyperlink" Target="http://www.uaf.edu/titleix/" TargetMode="External"/><Relationship Id="rId22" Type="http://schemas.openxmlformats.org/officeDocument/2006/relationships/hyperlink" Target="https://unstats.un.org/unsd/gender/vaw/"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3975</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University of Alaska</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default</dc:creator>
  <cp:keywords/>
  <cp:lastModifiedBy>Jessica Skipper</cp:lastModifiedBy>
  <cp:revision>15</cp:revision>
  <cp:lastPrinted>2017-05-22T20:32:00Z</cp:lastPrinted>
  <dcterms:created xsi:type="dcterms:W3CDTF">2019-06-09T17:18:00Z</dcterms:created>
  <dcterms:modified xsi:type="dcterms:W3CDTF">2019-06-24T17:45:00Z</dcterms:modified>
</cp:coreProperties>
</file>