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This Material Transfer Agreement (MTA) is between </w:t>
      </w:r>
      <w:r w:rsidDel="00000000" w:rsidR="00000000" w:rsidRPr="00000000">
        <w:rPr>
          <w:rFonts w:ascii="Barlow" w:cs="Barlow" w:eastAsia="Barlow" w:hAnsi="Barlow"/>
          <w:sz w:val="24"/>
          <w:szCs w:val="24"/>
          <w:highlight w:val="yellow"/>
          <w:rtl w:val="0"/>
        </w:rPr>
        <w:t xml:space="preserve">(University/Agency)</w:t>
      </w:r>
      <w:r w:rsidDel="00000000" w:rsidR="00000000" w:rsidRPr="00000000">
        <w:rPr>
          <w:rFonts w:ascii="Barlow" w:cs="Barlow" w:eastAsia="Barlow" w:hAnsi="Barlow"/>
          <w:sz w:val="24"/>
          <w:szCs w:val="24"/>
          <w:rtl w:val="0"/>
        </w:rPr>
        <w:t xml:space="preserve"> (“PROVIDER”) located at </w:t>
      </w:r>
      <w:r w:rsidDel="00000000" w:rsidR="00000000" w:rsidRPr="00000000">
        <w:rPr>
          <w:rFonts w:ascii="Barlow" w:cs="Barlow" w:eastAsia="Barlow" w:hAnsi="Barlow"/>
          <w:sz w:val="24"/>
          <w:szCs w:val="24"/>
          <w:highlight w:val="yellow"/>
          <w:rtl w:val="0"/>
        </w:rPr>
        <w:t xml:space="preserve">(LOCATION)</w:t>
      </w:r>
      <w:r w:rsidDel="00000000" w:rsidR="00000000" w:rsidRPr="00000000">
        <w:rPr>
          <w:rFonts w:ascii="Barlow" w:cs="Barlow" w:eastAsia="Barlow" w:hAnsi="Barlow"/>
          <w:sz w:val="24"/>
          <w:szCs w:val="24"/>
          <w:rtl w:val="0"/>
        </w:rPr>
        <w:t xml:space="preserve">, and the University of Alaska Fairbanks (“RECIPIENT”), located at </w:t>
      </w:r>
      <w:r w:rsidDel="00000000" w:rsidR="00000000" w:rsidRPr="00000000">
        <w:rPr>
          <w:rFonts w:ascii="Barlow" w:cs="Barlow" w:eastAsia="Barlow" w:hAnsi="Barlow"/>
          <w:sz w:val="24"/>
          <w:szCs w:val="24"/>
          <w:highlight w:val="yellow"/>
          <w:rtl w:val="0"/>
        </w:rPr>
        <w:t xml:space="preserve">(LOCATION)</w:t>
      </w:r>
      <w:r w:rsidDel="00000000" w:rsidR="00000000" w:rsidRPr="00000000">
        <w:rPr>
          <w:rFonts w:ascii="Barlow" w:cs="Barlow" w:eastAsia="Barlow" w:hAnsi="Barlow"/>
          <w:sz w:val="24"/>
          <w:szCs w:val="24"/>
          <w:rtl w:val="0"/>
        </w:rPr>
        <w:t xml:space="preserve"> for the transfer of material for research purposes as further defined below. PROVIDER and RECIPIENT may each be referred to as Party or collectively as Parties. This MTA will become effective on the date of the last signature below.</w:t>
      </w:r>
    </w:p>
    <w:p w:rsidR="00000000" w:rsidDel="00000000" w:rsidP="00000000" w:rsidRDefault="00000000" w:rsidRPr="00000000" w14:paraId="00000002">
      <w:pPr>
        <w:spacing w:after="16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PROVIDER Investigator:</w:t>
      </w:r>
    </w:p>
    <w:p w:rsidR="00000000" w:rsidDel="00000000" w:rsidP="00000000" w:rsidRDefault="00000000" w:rsidRPr="00000000" w14:paraId="00000003">
      <w:pPr>
        <w:spacing w:line="240" w:lineRule="auto"/>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(PI/Point of Contact Name)</w:t>
      </w:r>
    </w:p>
    <w:p w:rsidR="00000000" w:rsidDel="00000000" w:rsidP="00000000" w:rsidRDefault="00000000" w:rsidRPr="00000000" w14:paraId="00000004">
      <w:pPr>
        <w:spacing w:line="240" w:lineRule="auto"/>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(Position Title)</w:t>
      </w:r>
    </w:p>
    <w:p w:rsidR="00000000" w:rsidDel="00000000" w:rsidP="00000000" w:rsidRDefault="00000000" w:rsidRPr="00000000" w14:paraId="00000005">
      <w:pPr>
        <w:spacing w:line="240" w:lineRule="auto"/>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(Research Program/Department Name)</w:t>
      </w:r>
    </w:p>
    <w:p w:rsidR="00000000" w:rsidDel="00000000" w:rsidP="00000000" w:rsidRDefault="00000000" w:rsidRPr="00000000" w14:paraId="00000006">
      <w:pPr>
        <w:spacing w:line="240" w:lineRule="auto"/>
        <w:rPr>
          <w:rFonts w:ascii="Barlow" w:cs="Barlow" w:eastAsia="Barlow" w:hAnsi="Barlow"/>
          <w:sz w:val="24"/>
          <w:szCs w:val="24"/>
        </w:rPr>
      </w:pPr>
      <w:r w:rsidDel="00000000" w:rsidR="00000000" w:rsidRPr="00000000">
        <w:rPr>
          <w:rFonts w:ascii="Barlow" w:cs="Barlow" w:eastAsia="Barlow" w:hAnsi="Barlow"/>
          <w:sz w:val="24"/>
          <w:szCs w:val="24"/>
          <w:highlight w:val="yellow"/>
          <w:rtl w:val="0"/>
        </w:rPr>
        <w:t xml:space="preserve">(University/Agency)</w:t>
      </w:r>
      <w:r w:rsidDel="00000000" w:rsidR="00000000" w:rsidRPr="00000000">
        <w:rPr>
          <w:rFonts w:ascii="Barlow" w:cs="Barlow" w:eastAsia="Barlow" w:hAnsi="Barlow"/>
          <w:sz w:val="24"/>
          <w:szCs w:val="24"/>
          <w:rtl w:val="0"/>
        </w:rPr>
        <w:t xml:space="preserve"> </w:t>
      </w:r>
    </w:p>
    <w:p w:rsidR="00000000" w:rsidDel="00000000" w:rsidP="00000000" w:rsidRDefault="00000000" w:rsidRPr="00000000" w14:paraId="00000007">
      <w:pPr>
        <w:spacing w:line="240" w:lineRule="auto"/>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08">
      <w:pPr>
        <w:spacing w:after="16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RECIPIENT Investigator:</w:t>
      </w:r>
    </w:p>
    <w:p w:rsidR="00000000" w:rsidDel="00000000" w:rsidP="00000000" w:rsidRDefault="00000000" w:rsidRPr="00000000" w14:paraId="00000009">
      <w:pPr>
        <w:spacing w:line="240" w:lineRule="auto"/>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(UAF PI/Point of Contact Name)</w:t>
      </w:r>
    </w:p>
    <w:p w:rsidR="00000000" w:rsidDel="00000000" w:rsidP="00000000" w:rsidRDefault="00000000" w:rsidRPr="00000000" w14:paraId="0000000A">
      <w:pPr>
        <w:spacing w:line="240" w:lineRule="auto"/>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(Position Title)</w:t>
      </w:r>
    </w:p>
    <w:p w:rsidR="00000000" w:rsidDel="00000000" w:rsidP="00000000" w:rsidRDefault="00000000" w:rsidRPr="00000000" w14:paraId="0000000B">
      <w:pPr>
        <w:spacing w:line="240" w:lineRule="auto"/>
        <w:rPr>
          <w:rFonts w:ascii="Barlow" w:cs="Barlow" w:eastAsia="Barlow" w:hAnsi="Barlow"/>
          <w:sz w:val="24"/>
          <w:szCs w:val="24"/>
        </w:rPr>
      </w:pPr>
      <w:r w:rsidDel="00000000" w:rsidR="00000000" w:rsidRPr="00000000">
        <w:rPr>
          <w:rFonts w:ascii="Barlow" w:cs="Barlow" w:eastAsia="Barlow" w:hAnsi="Barlow"/>
          <w:sz w:val="24"/>
          <w:szCs w:val="24"/>
          <w:highlight w:val="yellow"/>
          <w:rtl w:val="0"/>
        </w:rPr>
        <w:t xml:space="preserve">(Research Program/Department Name)</w:t>
      </w:r>
      <w:r w:rsidDel="00000000" w:rsidR="00000000" w:rsidRPr="00000000">
        <w:rPr>
          <w:rtl w:val="0"/>
        </w:rPr>
      </w:r>
    </w:p>
    <w:p w:rsidR="00000000" w:rsidDel="00000000" w:rsidP="00000000" w:rsidRDefault="00000000" w:rsidRPr="00000000" w14:paraId="0000000C">
      <w:pPr>
        <w:spacing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University of Alaska Fairbanks</w:t>
      </w:r>
    </w:p>
    <w:p w:rsidR="00000000" w:rsidDel="00000000" w:rsidP="00000000" w:rsidRDefault="00000000" w:rsidRPr="00000000" w14:paraId="0000000D">
      <w:pPr>
        <w:spacing w:line="240" w:lineRule="auto"/>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0E">
      <w:pPr>
        <w:spacing w:after="16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RECIPIENT and PROVIDER agree as follows:</w:t>
      </w:r>
    </w:p>
    <w:p w:rsidR="00000000" w:rsidDel="00000000" w:rsidP="00000000" w:rsidRDefault="00000000" w:rsidRPr="00000000" w14:paraId="0000000F">
      <w:pPr>
        <w:numPr>
          <w:ilvl w:val="0"/>
          <w:numId w:val="1"/>
        </w:numPr>
        <w:spacing w:after="160" w:line="240" w:lineRule="auto"/>
        <w:ind w:left="36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PROVIDER will transfer to RECIPIENT the following:</w:t>
      </w:r>
    </w:p>
    <w:p w:rsidR="00000000" w:rsidDel="00000000" w:rsidP="00000000" w:rsidRDefault="00000000" w:rsidRPr="00000000" w14:paraId="00000010">
      <w:pPr>
        <w:spacing w:after="240" w:before="24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To provide Recipient with </w:t>
      </w:r>
      <w:r w:rsidDel="00000000" w:rsidR="00000000" w:rsidRPr="00000000">
        <w:rPr>
          <w:rFonts w:ascii="Barlow" w:cs="Barlow" w:eastAsia="Barlow" w:hAnsi="Barlow"/>
          <w:sz w:val="24"/>
          <w:szCs w:val="24"/>
          <w:highlight w:val="yellow"/>
          <w:rtl w:val="0"/>
        </w:rPr>
        <w:t xml:space="preserve">Give the amount and description of the specific material Recipient will receive</w:t>
      </w:r>
      <w:r w:rsidDel="00000000" w:rsidR="00000000" w:rsidRPr="00000000">
        <w:rPr>
          <w:rFonts w:ascii="Barlow" w:cs="Barlow" w:eastAsia="Barlow" w:hAnsi="Barlow"/>
          <w:sz w:val="24"/>
          <w:szCs w:val="24"/>
          <w:rtl w:val="0"/>
        </w:rPr>
        <w:t xml:space="preserve">, and associated know-how, hereinafter collectively referred to as the Material. </w:t>
      </w:r>
    </w:p>
    <w:p w:rsidR="00000000" w:rsidDel="00000000" w:rsidP="00000000" w:rsidRDefault="00000000" w:rsidRPr="00000000" w14:paraId="00000011">
      <w:pPr>
        <w:spacing w:after="240" w:before="24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The Material is released to the Recipient under the following conditions: </w:t>
      </w:r>
    </w:p>
    <w:p w:rsidR="00000000" w:rsidDel="00000000" w:rsidP="00000000" w:rsidRDefault="00000000" w:rsidRPr="00000000" w14:paraId="00000012">
      <w:pPr>
        <w:spacing w:after="0" w:before="0" w:line="240" w:lineRule="auto"/>
        <w:ind w:left="0" w:firstLine="0"/>
        <w:rPr>
          <w:rFonts w:ascii="Barlow" w:cs="Barlow" w:eastAsia="Barlow" w:hAnsi="Barlow"/>
          <w:sz w:val="24"/>
          <w:szCs w:val="24"/>
          <w:highlight w:val="yellow"/>
        </w:rPr>
      </w:pPr>
      <w:r w:rsidDel="00000000" w:rsidR="00000000" w:rsidRPr="00000000">
        <w:rPr>
          <w:rFonts w:ascii="Barlow" w:cs="Barlow" w:eastAsia="Barlow" w:hAnsi="Barlow"/>
          <w:sz w:val="24"/>
          <w:szCs w:val="24"/>
          <w:rtl w:val="0"/>
        </w:rPr>
        <w:t xml:space="preserve">2.  The Material shall only be used for:  </w:t>
      </w:r>
      <w:r w:rsidDel="00000000" w:rsidR="00000000" w:rsidRPr="00000000">
        <w:rPr>
          <w:rFonts w:ascii="Barlow" w:cs="Barlow" w:eastAsia="Barlow" w:hAnsi="Barlow"/>
          <w:sz w:val="24"/>
          <w:szCs w:val="24"/>
          <w:highlight w:val="yellow"/>
          <w:rtl w:val="0"/>
        </w:rPr>
        <w:t xml:space="preserve">Describe the specific research purpose for which    </w:t>
      </w:r>
    </w:p>
    <w:p w:rsidR="00000000" w:rsidDel="00000000" w:rsidP="00000000" w:rsidRDefault="00000000" w:rsidRPr="00000000" w14:paraId="00000013">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w:t>
      </w:r>
      <w:r w:rsidDel="00000000" w:rsidR="00000000" w:rsidRPr="00000000">
        <w:rPr>
          <w:rFonts w:ascii="Barlow" w:cs="Barlow" w:eastAsia="Barlow" w:hAnsi="Barlow"/>
          <w:sz w:val="24"/>
          <w:szCs w:val="24"/>
          <w:highlight w:val="yellow"/>
          <w:rtl w:val="0"/>
        </w:rPr>
        <w:t xml:space="preserve">the Recipient will use this material</w:t>
      </w:r>
      <w:r w:rsidDel="00000000" w:rsidR="00000000" w:rsidRPr="00000000">
        <w:rPr>
          <w:rFonts w:ascii="Barlow" w:cs="Barlow" w:eastAsia="Barlow" w:hAnsi="Barlow"/>
          <w:sz w:val="24"/>
          <w:szCs w:val="24"/>
          <w:rtl w:val="0"/>
        </w:rPr>
        <w:t xml:space="preserve">.</w:t>
      </w:r>
    </w:p>
    <w:p w:rsidR="00000000" w:rsidDel="00000000" w:rsidP="00000000" w:rsidRDefault="00000000" w:rsidRPr="00000000" w14:paraId="00000014">
      <w:pPr>
        <w:spacing w:after="0" w:before="0" w:line="240" w:lineRule="auto"/>
        <w:ind w:left="0" w:firstLine="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15">
      <w:pPr>
        <w:spacing w:after="0" w:before="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 3. Recipient shall not transfer the Material, in whole or in part, to a third party without the  </w:t>
      </w:r>
    </w:p>
    <w:p w:rsidR="00000000" w:rsidDel="00000000" w:rsidP="00000000" w:rsidRDefault="00000000" w:rsidRPr="00000000" w14:paraId="00000016">
      <w:pPr>
        <w:spacing w:after="0" w:before="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      express written consent of Provider.  Any third party requesting a sample shall be  </w:t>
      </w:r>
    </w:p>
    <w:p w:rsidR="00000000" w:rsidDel="00000000" w:rsidP="00000000" w:rsidRDefault="00000000" w:rsidRPr="00000000" w14:paraId="00000017">
      <w:pPr>
        <w:spacing w:after="0" w:before="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      referred to Provider.</w:t>
      </w:r>
    </w:p>
    <w:p w:rsidR="00000000" w:rsidDel="00000000" w:rsidP="00000000" w:rsidRDefault="00000000" w:rsidRPr="00000000" w14:paraId="00000018">
      <w:pPr>
        <w:spacing w:after="0" w:before="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 </w:t>
      </w:r>
    </w:p>
    <w:p w:rsidR="00000000" w:rsidDel="00000000" w:rsidP="00000000" w:rsidRDefault="00000000" w:rsidRPr="00000000" w14:paraId="00000019">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4.  The Material shall remain the property of Provider and shall not be used for commercial </w:t>
      </w:r>
    </w:p>
    <w:p w:rsidR="00000000" w:rsidDel="00000000" w:rsidP="00000000" w:rsidRDefault="00000000" w:rsidRPr="00000000" w14:paraId="0000001A">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or profit-making purposes.</w:t>
      </w:r>
    </w:p>
    <w:p w:rsidR="00000000" w:rsidDel="00000000" w:rsidP="00000000" w:rsidRDefault="00000000" w:rsidRPr="00000000" w14:paraId="0000001B">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5.  Recipient shall keep Provider informed of the results obtained through use of the </w:t>
      </w:r>
    </w:p>
    <w:p w:rsidR="00000000" w:rsidDel="00000000" w:rsidP="00000000" w:rsidRDefault="00000000" w:rsidRPr="00000000" w14:paraId="0000001C">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Material, provide Provider with a copy of any manuscript that describes the work with </w:t>
      </w:r>
    </w:p>
    <w:p w:rsidR="00000000" w:rsidDel="00000000" w:rsidP="00000000" w:rsidRDefault="00000000" w:rsidRPr="00000000" w14:paraId="0000001D">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the Material prior to submission for publication, and acknowledge Provider’s </w:t>
      </w:r>
    </w:p>
    <w:p w:rsidR="00000000" w:rsidDel="00000000" w:rsidP="00000000" w:rsidRDefault="00000000" w:rsidRPr="00000000" w14:paraId="0000001E">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contribution to the work reported.</w:t>
      </w:r>
    </w:p>
    <w:p w:rsidR="00000000" w:rsidDel="00000000" w:rsidP="00000000" w:rsidRDefault="00000000" w:rsidRPr="00000000" w14:paraId="0000001F">
      <w:pPr>
        <w:spacing w:after="0" w:before="0" w:line="240" w:lineRule="auto"/>
        <w:ind w:left="0" w:firstLine="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20">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6.  Provider shall not in any way state or imply that this Agreement or the results of this </w:t>
      </w:r>
    </w:p>
    <w:p w:rsidR="00000000" w:rsidDel="00000000" w:rsidP="00000000" w:rsidRDefault="00000000" w:rsidRPr="00000000" w14:paraId="00000021">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Agreement is an endorsement by Recipient of its organizational units, employees, </w:t>
      </w:r>
    </w:p>
    <w:p w:rsidR="00000000" w:rsidDel="00000000" w:rsidP="00000000" w:rsidRDefault="00000000" w:rsidRPr="00000000" w14:paraId="00000022">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products, or services; except to the extent permission is specifically granted by an </w:t>
      </w:r>
    </w:p>
    <w:p w:rsidR="00000000" w:rsidDel="00000000" w:rsidP="00000000" w:rsidRDefault="00000000" w:rsidRPr="00000000" w14:paraId="00000023">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authorized representative of Recipient.</w:t>
      </w:r>
    </w:p>
    <w:p w:rsidR="00000000" w:rsidDel="00000000" w:rsidP="00000000" w:rsidRDefault="00000000" w:rsidRPr="00000000" w14:paraId="00000024">
      <w:pPr>
        <w:spacing w:after="0" w:before="0" w:line="240" w:lineRule="auto"/>
        <w:ind w:left="0" w:firstLine="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25">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7.  The Parties acknowledge and agree to comply with all applicable laws and regulations of </w:t>
      </w:r>
    </w:p>
    <w:p w:rsidR="00000000" w:rsidDel="00000000" w:rsidP="00000000" w:rsidRDefault="00000000" w:rsidRPr="00000000" w14:paraId="00000026">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the Animal Plant Health and Inspection Service, the Center for Disease Control, and/or </w:t>
      </w:r>
    </w:p>
    <w:p w:rsidR="00000000" w:rsidDel="00000000" w:rsidP="00000000" w:rsidRDefault="00000000" w:rsidRPr="00000000" w14:paraId="00000027">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Export Control Administration pertaining to possession or transference of technical </w:t>
      </w:r>
    </w:p>
    <w:p w:rsidR="00000000" w:rsidDel="00000000" w:rsidP="00000000" w:rsidRDefault="00000000" w:rsidRPr="00000000" w14:paraId="00000028">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information, biological materials, pathogens, toxins, genetic elements, genetically </w:t>
      </w:r>
    </w:p>
    <w:p w:rsidR="00000000" w:rsidDel="00000000" w:rsidP="00000000" w:rsidRDefault="00000000" w:rsidRPr="00000000" w14:paraId="00000029">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engineered microorganisms, vaccines, and the like.</w:t>
      </w:r>
    </w:p>
    <w:p w:rsidR="00000000" w:rsidDel="00000000" w:rsidP="00000000" w:rsidRDefault="00000000" w:rsidRPr="00000000" w14:paraId="0000002A">
      <w:pPr>
        <w:spacing w:after="0" w:before="0" w:line="240" w:lineRule="auto"/>
        <w:ind w:left="0" w:firstLine="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2B">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8.  Recipient shall assume sole responsibility for any claims or liabilities that may arise as a </w:t>
      </w:r>
    </w:p>
    <w:p w:rsidR="00000000" w:rsidDel="00000000" w:rsidP="00000000" w:rsidRDefault="00000000" w:rsidRPr="00000000" w14:paraId="0000002C">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result of Recipients use of the Material.</w:t>
      </w:r>
    </w:p>
    <w:p w:rsidR="00000000" w:rsidDel="00000000" w:rsidP="00000000" w:rsidRDefault="00000000" w:rsidRPr="00000000" w14:paraId="0000002D">
      <w:pPr>
        <w:spacing w:after="0" w:before="0" w:line="240" w:lineRule="auto"/>
        <w:ind w:left="0" w:firstLine="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2E">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9.  Material shall be returned, destroyed, or otherwise disposed of, as instructed by  </w:t>
      </w:r>
    </w:p>
    <w:p w:rsidR="00000000" w:rsidDel="00000000" w:rsidP="00000000" w:rsidRDefault="00000000" w:rsidRPr="00000000" w14:paraId="0000002F">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Provider, no later than the expiration of this Agreement.</w:t>
      </w:r>
    </w:p>
    <w:p w:rsidR="00000000" w:rsidDel="00000000" w:rsidP="00000000" w:rsidRDefault="00000000" w:rsidRPr="00000000" w14:paraId="00000030">
      <w:pPr>
        <w:spacing w:after="0" w:before="0" w:line="240" w:lineRule="auto"/>
        <w:ind w:left="0" w:firstLine="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31">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10.  Recipient shall meet with Provider’s representative(s) to determine inventorship if an </w:t>
      </w:r>
    </w:p>
    <w:p w:rsidR="00000000" w:rsidDel="00000000" w:rsidP="00000000" w:rsidRDefault="00000000" w:rsidRPr="00000000" w14:paraId="00000032">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invention should arise during Recipients’ work with the Material.</w:t>
      </w:r>
    </w:p>
    <w:p w:rsidR="00000000" w:rsidDel="00000000" w:rsidP="00000000" w:rsidRDefault="00000000" w:rsidRPr="00000000" w14:paraId="00000033">
      <w:pPr>
        <w:spacing w:after="0" w:before="0" w:line="240" w:lineRule="auto"/>
        <w:ind w:left="0" w:firstLine="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34">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11.  The provisions of this Agreement are to be deemed severable and the invalidity, </w:t>
      </w:r>
    </w:p>
    <w:p w:rsidR="00000000" w:rsidDel="00000000" w:rsidP="00000000" w:rsidRDefault="00000000" w:rsidRPr="00000000" w14:paraId="00000035">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illegality or unenforceability of one or more of such provisions shall not affect the </w:t>
      </w:r>
    </w:p>
    <w:p w:rsidR="00000000" w:rsidDel="00000000" w:rsidP="00000000" w:rsidRDefault="00000000" w:rsidRPr="00000000" w14:paraId="00000036">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validity, legality or enforceability of the remaining provisions.</w:t>
      </w:r>
    </w:p>
    <w:p w:rsidR="00000000" w:rsidDel="00000000" w:rsidP="00000000" w:rsidRDefault="00000000" w:rsidRPr="00000000" w14:paraId="00000037">
      <w:pPr>
        <w:spacing w:after="0" w:before="0" w:line="240" w:lineRule="auto"/>
        <w:ind w:left="0" w:firstLine="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38">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12.   Confidentiality:</w:t>
      </w:r>
    </w:p>
    <w:p w:rsidR="00000000" w:rsidDel="00000000" w:rsidP="00000000" w:rsidRDefault="00000000" w:rsidRPr="00000000" w14:paraId="00000039">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a. Recipient shall not disclose Material marked “Confidential” or “Proprietary” to    </w:t>
      </w:r>
    </w:p>
    <w:p w:rsidR="00000000" w:rsidDel="00000000" w:rsidP="00000000" w:rsidRDefault="00000000" w:rsidRPr="00000000" w14:paraId="0000003A">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anyone third party nor use such Confidential Information for any purpose other </w:t>
      </w:r>
    </w:p>
    <w:p w:rsidR="00000000" w:rsidDel="00000000" w:rsidP="00000000" w:rsidRDefault="00000000" w:rsidRPr="00000000" w14:paraId="0000003B">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than that given above without Provider’s written permission.</w:t>
      </w:r>
    </w:p>
    <w:p w:rsidR="00000000" w:rsidDel="00000000" w:rsidP="00000000" w:rsidRDefault="00000000" w:rsidRPr="00000000" w14:paraId="0000003C">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b.  Recipient shall use the same degree of care to protect Confidential Information </w:t>
      </w:r>
    </w:p>
    <w:p w:rsidR="00000000" w:rsidDel="00000000" w:rsidP="00000000" w:rsidRDefault="00000000" w:rsidRPr="00000000" w14:paraId="0000003D">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received under this Agreement as it uses to protect its own information of a </w:t>
      </w:r>
    </w:p>
    <w:p w:rsidR="00000000" w:rsidDel="00000000" w:rsidP="00000000" w:rsidRDefault="00000000" w:rsidRPr="00000000" w14:paraId="0000003E">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similar nature, but in any event not less than reasonable care under the </w:t>
      </w:r>
    </w:p>
    <w:p w:rsidR="00000000" w:rsidDel="00000000" w:rsidP="00000000" w:rsidRDefault="00000000" w:rsidRPr="00000000" w14:paraId="0000003F">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circumstances.</w:t>
      </w:r>
    </w:p>
    <w:p w:rsidR="00000000" w:rsidDel="00000000" w:rsidP="00000000" w:rsidRDefault="00000000" w:rsidRPr="00000000" w14:paraId="00000040">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c.  The Confidential Information shall be excluded from confidentiality if Recipient </w:t>
      </w:r>
    </w:p>
    <w:p w:rsidR="00000000" w:rsidDel="00000000" w:rsidP="00000000" w:rsidRDefault="00000000" w:rsidRPr="00000000" w14:paraId="00000041">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can demonstrate that (a) it had possession of the information prior to disclosure, </w:t>
      </w:r>
    </w:p>
    <w:p w:rsidR="00000000" w:rsidDel="00000000" w:rsidP="00000000" w:rsidRDefault="00000000" w:rsidRPr="00000000" w14:paraId="00000042">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or (b) the information generally is available to the public at the time of disclosure, </w:t>
      </w:r>
    </w:p>
    <w:p w:rsidR="00000000" w:rsidDel="00000000" w:rsidP="00000000" w:rsidRDefault="00000000" w:rsidRPr="00000000" w14:paraId="00000043">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or becomes generally available, after disclosure, through no fault of Recipient; </w:t>
      </w:r>
    </w:p>
    <w:p w:rsidR="00000000" w:rsidDel="00000000" w:rsidP="00000000" w:rsidRDefault="00000000" w:rsidRPr="00000000" w14:paraId="00000044">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or (c) Recipient receives the information from a third party having the right to the </w:t>
      </w:r>
    </w:p>
    <w:p w:rsidR="00000000" w:rsidDel="00000000" w:rsidP="00000000" w:rsidRDefault="00000000" w:rsidRPr="00000000" w14:paraId="00000045">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information and who does not impose confidentiality.</w:t>
      </w:r>
    </w:p>
    <w:p w:rsidR="00000000" w:rsidDel="00000000" w:rsidP="00000000" w:rsidRDefault="00000000" w:rsidRPr="00000000" w14:paraId="00000046">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d. It shall not be a breach of this Agreement if Recipient is required to disclose the </w:t>
      </w:r>
    </w:p>
    <w:p w:rsidR="00000000" w:rsidDel="00000000" w:rsidP="00000000" w:rsidRDefault="00000000" w:rsidRPr="00000000" w14:paraId="00000047">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Confidential Information by a valid order of a court or other government body, or </w:t>
      </w:r>
    </w:p>
    <w:p w:rsidR="00000000" w:rsidDel="00000000" w:rsidP="00000000" w:rsidRDefault="00000000" w:rsidRPr="00000000" w14:paraId="00000048">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as otherwise required by law, or as necessary to establish the rights of either </w:t>
      </w:r>
    </w:p>
    <w:p w:rsidR="00000000" w:rsidDel="00000000" w:rsidP="00000000" w:rsidRDefault="00000000" w:rsidRPr="00000000" w14:paraId="00000049">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party under this Agreement; PROVIDED THAT RECIPIENT shall provide prompt </w:t>
      </w:r>
    </w:p>
    <w:p w:rsidR="00000000" w:rsidDel="00000000" w:rsidP="00000000" w:rsidRDefault="00000000" w:rsidRPr="00000000" w14:paraId="0000004A">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prior notice thereof to Provider to enable Provider to seek a protective order or </w:t>
      </w:r>
    </w:p>
    <w:p w:rsidR="00000000" w:rsidDel="00000000" w:rsidP="00000000" w:rsidRDefault="00000000" w:rsidRPr="00000000" w14:paraId="0000004B">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otherwise prevent such disclosure, and PROVIDED FURTHER THAT the </w:t>
      </w:r>
    </w:p>
    <w:p w:rsidR="00000000" w:rsidDel="00000000" w:rsidP="00000000" w:rsidRDefault="00000000" w:rsidRPr="00000000" w14:paraId="0000004C">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Confidential Information otherwise shall continue to be confidential.</w:t>
      </w:r>
    </w:p>
    <w:p w:rsidR="00000000" w:rsidDel="00000000" w:rsidP="00000000" w:rsidRDefault="00000000" w:rsidRPr="00000000" w14:paraId="0000004D">
      <w:pPr>
        <w:spacing w:after="0" w:before="0" w:line="240" w:lineRule="auto"/>
        <w:ind w:left="720" w:firstLine="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4E">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e. Recipient will treat all information generated or gathered under this agreement in </w:t>
      </w:r>
    </w:p>
    <w:p w:rsidR="00000000" w:rsidDel="00000000" w:rsidP="00000000" w:rsidRDefault="00000000" w:rsidRPr="00000000" w14:paraId="0000004F">
      <w:pPr>
        <w:spacing w:after="0" w:before="0" w:line="240" w:lineRule="auto"/>
        <w:ind w:left="72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accordance with the Freedom of Information Act.</w:t>
      </w:r>
    </w:p>
    <w:p w:rsidR="00000000" w:rsidDel="00000000" w:rsidP="00000000" w:rsidRDefault="00000000" w:rsidRPr="00000000" w14:paraId="00000050">
      <w:pPr>
        <w:spacing w:after="0" w:before="0" w:line="240" w:lineRule="auto"/>
        <w:ind w:left="720" w:firstLine="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51">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13.   This Agreement may be executed in any number of counterparts, each of which when  </w:t>
      </w:r>
    </w:p>
    <w:p w:rsidR="00000000" w:rsidDel="00000000" w:rsidP="00000000" w:rsidRDefault="00000000" w:rsidRPr="00000000" w14:paraId="00000052">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so executed shall be deemed to be an original and all of which taken together shall </w:t>
      </w:r>
    </w:p>
    <w:p w:rsidR="00000000" w:rsidDel="00000000" w:rsidP="00000000" w:rsidRDefault="00000000" w:rsidRPr="00000000" w14:paraId="00000053">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constitute one and the same agreement.  Signature by facsimile shall also bind each of </w:t>
      </w:r>
    </w:p>
    <w:p w:rsidR="00000000" w:rsidDel="00000000" w:rsidP="00000000" w:rsidRDefault="00000000" w:rsidRPr="00000000" w14:paraId="00000054">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the parties to this Agreement. </w:t>
      </w:r>
    </w:p>
    <w:p w:rsidR="00000000" w:rsidDel="00000000" w:rsidP="00000000" w:rsidRDefault="00000000" w:rsidRPr="00000000" w14:paraId="00000055">
      <w:pPr>
        <w:spacing w:after="0" w:before="0" w:line="240" w:lineRule="auto"/>
        <w:ind w:left="0" w:firstLine="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56">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14.  Recipient is an agency of the U.S. Government and any rights or obligations created </w:t>
      </w:r>
    </w:p>
    <w:p w:rsidR="00000000" w:rsidDel="00000000" w:rsidP="00000000" w:rsidRDefault="00000000" w:rsidRPr="00000000" w14:paraId="00000057">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under this Agreement are freely transferable within the U.S. Government and shall not </w:t>
      </w:r>
    </w:p>
    <w:p w:rsidR="00000000" w:rsidDel="00000000" w:rsidP="00000000" w:rsidRDefault="00000000" w:rsidRPr="00000000" w14:paraId="00000058">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be deemed a “transfer.”</w:t>
      </w:r>
    </w:p>
    <w:p w:rsidR="00000000" w:rsidDel="00000000" w:rsidP="00000000" w:rsidRDefault="00000000" w:rsidRPr="00000000" w14:paraId="00000059">
      <w:pPr>
        <w:spacing w:after="0" w:before="0" w:line="240" w:lineRule="auto"/>
        <w:ind w:left="0" w:firstLine="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5A">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15. This Material Transfer Agreement shall be construed in accordance with United States </w:t>
      </w:r>
    </w:p>
    <w:p w:rsidR="00000000" w:rsidDel="00000000" w:rsidP="00000000" w:rsidRDefault="00000000" w:rsidRPr="00000000" w14:paraId="0000005B">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of America Federal Law as interpreted by the Federal Courts in the District of Columbia. </w:t>
      </w:r>
    </w:p>
    <w:p w:rsidR="00000000" w:rsidDel="00000000" w:rsidP="00000000" w:rsidRDefault="00000000" w:rsidRPr="00000000" w14:paraId="0000005C">
      <w:pPr>
        <w:spacing w:after="0" w:before="0" w:line="240" w:lineRule="auto"/>
        <w:ind w:left="0" w:firstLine="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5D">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16. Either party may unilaterally terminate this entire Agreement at any time by giving the </w:t>
      </w:r>
    </w:p>
    <w:p w:rsidR="00000000" w:rsidDel="00000000" w:rsidP="00000000" w:rsidRDefault="00000000" w:rsidRPr="00000000" w14:paraId="0000005E">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other party written notice not less than sixty (60) calendar days prior to the desired </w:t>
      </w:r>
    </w:p>
    <w:p w:rsidR="00000000" w:rsidDel="00000000" w:rsidP="00000000" w:rsidRDefault="00000000" w:rsidRPr="00000000" w14:paraId="0000005F">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termination date.</w:t>
      </w:r>
    </w:p>
    <w:p w:rsidR="00000000" w:rsidDel="00000000" w:rsidP="00000000" w:rsidRDefault="00000000" w:rsidRPr="00000000" w14:paraId="00000060">
      <w:pPr>
        <w:spacing w:after="0" w:before="0" w:line="240" w:lineRule="auto"/>
        <w:ind w:left="0" w:firstLine="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61">
      <w:pPr>
        <w:spacing w:after="0" w:before="0" w:line="240" w:lineRule="auto"/>
        <w:ind w:left="0" w:firstLine="0"/>
        <w:rPr>
          <w:rFonts w:ascii="Barlow" w:cs="Barlow" w:eastAsia="Barlow" w:hAnsi="Barlow"/>
          <w:sz w:val="24"/>
          <w:szCs w:val="24"/>
        </w:rPr>
      </w:pPr>
      <w:r w:rsidDel="00000000" w:rsidR="00000000" w:rsidRPr="00000000">
        <w:rPr>
          <w:rFonts w:ascii="Times New Roman" w:cs="Times New Roman" w:eastAsia="Times New Roman" w:hAnsi="Times New Roman"/>
          <w:sz w:val="24"/>
          <w:szCs w:val="24"/>
          <w:rtl w:val="0"/>
        </w:rPr>
        <w:t xml:space="preserve"> 17.  </w:t>
      </w:r>
      <w:r w:rsidDel="00000000" w:rsidR="00000000" w:rsidRPr="00000000">
        <w:rPr>
          <w:rFonts w:ascii="Barlow" w:cs="Barlow" w:eastAsia="Barlow" w:hAnsi="Barlow"/>
          <w:sz w:val="24"/>
          <w:szCs w:val="24"/>
          <w:rtl w:val="0"/>
        </w:rPr>
        <w:t xml:space="preserve">Either party may unilaterally terminate this entire Agreement at any time by giving the </w:t>
      </w:r>
    </w:p>
    <w:p w:rsidR="00000000" w:rsidDel="00000000" w:rsidP="00000000" w:rsidRDefault="00000000" w:rsidRPr="00000000" w14:paraId="00000062">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other party written notice not less than </w:t>
      </w:r>
      <w:r w:rsidDel="00000000" w:rsidR="00000000" w:rsidRPr="00000000">
        <w:rPr>
          <w:rFonts w:ascii="Barlow" w:cs="Barlow" w:eastAsia="Barlow" w:hAnsi="Barlow"/>
          <w:sz w:val="24"/>
          <w:szCs w:val="24"/>
          <w:highlight w:val="yellow"/>
          <w:rtl w:val="0"/>
        </w:rPr>
        <w:t xml:space="preserve">&lt;enter # of&gt;</w:t>
      </w:r>
      <w:r w:rsidDel="00000000" w:rsidR="00000000" w:rsidRPr="00000000">
        <w:rPr>
          <w:rFonts w:ascii="Barlow" w:cs="Barlow" w:eastAsia="Barlow" w:hAnsi="Barlow"/>
          <w:sz w:val="24"/>
          <w:szCs w:val="24"/>
          <w:rtl w:val="0"/>
        </w:rPr>
        <w:t xml:space="preserve"> calendar days prior to the desired </w:t>
      </w:r>
    </w:p>
    <w:p w:rsidR="00000000" w:rsidDel="00000000" w:rsidP="00000000" w:rsidRDefault="00000000" w:rsidRPr="00000000" w14:paraId="00000063">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termination date.</w:t>
      </w:r>
    </w:p>
    <w:p w:rsidR="00000000" w:rsidDel="00000000" w:rsidP="00000000" w:rsidRDefault="00000000" w:rsidRPr="00000000" w14:paraId="00000064">
      <w:pPr>
        <w:spacing w:after="0" w:before="0" w:line="240" w:lineRule="auto"/>
        <w:ind w:left="0" w:firstLine="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65">
      <w:pPr>
        <w:spacing w:after="0" w:before="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18.   Recordkeeping and Documentation</w:t>
      </w:r>
    </w:p>
    <w:p w:rsidR="00000000" w:rsidDel="00000000" w:rsidP="00000000" w:rsidRDefault="00000000" w:rsidRPr="00000000" w14:paraId="00000066">
      <w:pPr>
        <w:spacing w:after="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a.  Each party shall maintain a signed copy of this Material Transfer Agreement (MTA) </w:t>
      </w:r>
    </w:p>
    <w:p w:rsidR="00000000" w:rsidDel="00000000" w:rsidP="00000000" w:rsidRDefault="00000000" w:rsidRPr="00000000" w14:paraId="00000067">
      <w:pPr>
        <w:spacing w:after="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for recordkeeping purposes. A copy of the fully executed MTA must be provided </w:t>
      </w:r>
    </w:p>
    <w:p w:rsidR="00000000" w:rsidDel="00000000" w:rsidP="00000000" w:rsidRDefault="00000000" w:rsidRPr="00000000" w14:paraId="00000068">
      <w:pPr>
        <w:spacing w:after="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to the Office of Research Integrity (ORI), which will retain it as part of the </w:t>
      </w:r>
    </w:p>
    <w:p w:rsidR="00000000" w:rsidDel="00000000" w:rsidP="00000000" w:rsidRDefault="00000000" w:rsidRPr="00000000" w14:paraId="00000069">
      <w:pPr>
        <w:spacing w:after="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                    university’s official records.</w:t>
      </w:r>
    </w:p>
    <w:p w:rsidR="00000000" w:rsidDel="00000000" w:rsidP="00000000" w:rsidRDefault="00000000" w:rsidRPr="00000000" w14:paraId="0000006A">
      <w:pPr>
        <w:spacing w:after="0" w:line="240" w:lineRule="auto"/>
        <w:ind w:left="0" w:firstLine="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6B">
      <w:pPr>
        <w:spacing w:after="0" w:line="240"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19.   Signatures</w:t>
      </w:r>
    </w:p>
    <w:p w:rsidR="00000000" w:rsidDel="00000000" w:rsidP="00000000" w:rsidRDefault="00000000" w:rsidRPr="00000000" w14:paraId="0000006C">
      <w:pPr>
        <w:spacing w:after="0" w:line="240" w:lineRule="auto"/>
        <w:ind w:left="0" w:firstLine="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6D">
      <w:pPr>
        <w:spacing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This Material Transfer Agreement shall become effective upon date of final signature and shall continue in effect for a period of insert the term of the agreement - one (1) to five (5) years; provided, however, that the obligations assumed by Recipient, regarding the maintenance of confidentiality, under this Agreement shall remain in effect for two (2) years from the expiration of this Agreement.</w:t>
      </w:r>
    </w:p>
    <w:p w:rsidR="00000000" w:rsidDel="00000000" w:rsidP="00000000" w:rsidRDefault="00000000" w:rsidRPr="00000000" w14:paraId="0000006E">
      <w:pPr>
        <w:spacing w:line="240" w:lineRule="auto"/>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I have read and understood the terms and conditions of this MTA, and I agree to abide by them in the receipt and use of the Human Material.</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Requested by:</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                 RECIPIENT</w:t>
      </w:r>
      <w:r w:rsidDel="00000000" w:rsidR="00000000" w:rsidRPr="00000000">
        <w:rPr>
          <w:rtl w:val="0"/>
        </w:rPr>
        <w:tab/>
        <w:tab/>
        <w:tab/>
        <w:tab/>
        <w:tab/>
        <w:tab/>
      </w:r>
      <w:r w:rsidDel="00000000" w:rsidR="00000000" w:rsidRPr="00000000">
        <w:rPr>
          <w:b w:val="1"/>
          <w:rtl w:val="0"/>
        </w:rPr>
        <w:t xml:space="preserve">PROVIDER</w:t>
      </w:r>
      <w:r w:rsidDel="00000000" w:rsidR="00000000" w:rsidRPr="00000000">
        <w:rPr>
          <w:rtl w:val="0"/>
        </w:rPr>
      </w:r>
    </w:p>
    <w:tbl>
      <w:tblPr>
        <w:tblStyle w:val="Table1"/>
        <w:tblW w:w="10845.0" w:type="dxa"/>
        <w:jc w:val="left"/>
        <w:tblInd w:w="-58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115"/>
        <w:gridCol w:w="5730"/>
        <w:tblGridChange w:id="0">
          <w:tblGrid>
            <w:gridCol w:w="5115"/>
            <w:gridCol w:w="5730"/>
          </w:tblGrid>
        </w:tblGridChange>
      </w:tblGrid>
      <w:tr>
        <w:trPr>
          <w:cantSplit w:val="0"/>
          <w:trHeight w:val="1882.2" w:hRule="atLeast"/>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rPr>
                <w:rFonts w:ascii="Barlow" w:cs="Barlow" w:eastAsia="Barlow" w:hAnsi="Barlow"/>
                <w:sz w:val="24"/>
                <w:szCs w:val="24"/>
                <w:u w:val="single"/>
              </w:rPr>
            </w:pPr>
            <w:r w:rsidDel="00000000" w:rsidR="00000000" w:rsidRPr="00000000">
              <w:rPr>
                <w:rtl w:val="0"/>
              </w:rPr>
            </w:r>
          </w:p>
          <w:p w:rsidR="00000000" w:rsidDel="00000000" w:rsidP="00000000" w:rsidRDefault="00000000" w:rsidRPr="00000000" w14:paraId="00000075">
            <w:pPr>
              <w:widowControl w:val="0"/>
              <w:rPr>
                <w:rFonts w:ascii="Barlow" w:cs="Barlow" w:eastAsia="Barlow" w:hAnsi="Barlow"/>
                <w:sz w:val="24"/>
                <w:szCs w:val="24"/>
                <w:u w:val="single"/>
              </w:rPr>
            </w:pPr>
            <w:r w:rsidDel="00000000" w:rsidR="00000000" w:rsidRPr="00000000">
              <w:pict>
                <v:rect style="width:0.0pt;height:1.5pt" o:hr="t" o:hrstd="t" o:hralign="center" fillcolor="#A0A0A0" stroked="f"/>
              </w:pict>
            </w:r>
            <w:r w:rsidDel="00000000" w:rsidR="00000000" w:rsidRPr="00000000">
              <w:rPr>
                <w:rFonts w:ascii="Barlow" w:cs="Barlow" w:eastAsia="Barlow" w:hAnsi="Barlow"/>
                <w:sz w:val="24"/>
                <w:szCs w:val="24"/>
                <w:u w:val="single"/>
                <w:rtl w:val="0"/>
              </w:rPr>
              <w:t xml:space="preserve">   </w:t>
            </w:r>
          </w:p>
          <w:p w:rsidR="00000000" w:rsidDel="00000000" w:rsidP="00000000" w:rsidRDefault="00000000" w:rsidRPr="00000000" w14:paraId="00000076">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(UAF PI/Point of Contact Name)     </w:t>
              <w:tab/>
              <w:t xml:space="preserve">             (Date)</w:t>
            </w:r>
          </w:p>
          <w:p w:rsidR="00000000" w:rsidDel="00000000" w:rsidP="00000000" w:rsidRDefault="00000000" w:rsidRPr="00000000" w14:paraId="00000077">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(Position Title)</w:t>
            </w:r>
          </w:p>
          <w:p w:rsidR="00000000" w:rsidDel="00000000" w:rsidP="00000000" w:rsidRDefault="00000000" w:rsidRPr="00000000" w14:paraId="00000078">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(Research Program/Department Name)</w:t>
            </w:r>
          </w:p>
          <w:p w:rsidR="00000000" w:rsidDel="00000000" w:rsidP="00000000" w:rsidRDefault="00000000" w:rsidRPr="00000000" w14:paraId="00000079">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University of Alaska Fairbanks</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7B">
            <w:pPr>
              <w:widowControl w:val="0"/>
              <w:rPr>
                <w:rFonts w:ascii="Barlow" w:cs="Barlow" w:eastAsia="Barlow" w:hAnsi="Barlow"/>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(Counterpart PI/Point of Contact Name)                (Date) </w:t>
            </w:r>
          </w:p>
          <w:p w:rsidR="00000000" w:rsidDel="00000000" w:rsidP="00000000" w:rsidRDefault="00000000" w:rsidRPr="00000000" w14:paraId="0000007D">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(Position Title)</w:t>
            </w:r>
          </w:p>
          <w:p w:rsidR="00000000" w:rsidDel="00000000" w:rsidP="00000000" w:rsidRDefault="00000000" w:rsidRPr="00000000" w14:paraId="0000007E">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(Research Program/Department Name)</w:t>
            </w:r>
          </w:p>
          <w:p w:rsidR="00000000" w:rsidDel="00000000" w:rsidP="00000000" w:rsidRDefault="00000000" w:rsidRPr="00000000" w14:paraId="0000007F">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(University/Agency)</w:t>
            </w:r>
          </w:p>
        </w:tc>
      </w:tr>
      <w:tr>
        <w:trPr>
          <w:cantSplit w:val="0"/>
          <w:tblHeader w:val="0"/>
        </w:trPr>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rPr>
                <w:rFonts w:ascii="Barlow" w:cs="Barlow" w:eastAsia="Barlow" w:hAnsi="Barlow"/>
                <w:sz w:val="24"/>
                <w:szCs w:val="24"/>
              </w:rPr>
            </w:pPr>
            <w:r w:rsidDel="00000000" w:rsidR="00000000" w:rsidRPr="00000000">
              <w:rPr>
                <w:rFonts w:ascii="Barlow" w:cs="Barlow" w:eastAsia="Barlow" w:hAnsi="Barlow"/>
                <w:sz w:val="24"/>
                <w:szCs w:val="24"/>
                <w:rtl w:val="0"/>
              </w:rPr>
              <w:t xml:space="preserve">         </w:t>
            </w:r>
          </w:p>
          <w:p w:rsidR="00000000" w:rsidDel="00000000" w:rsidP="00000000" w:rsidRDefault="00000000" w:rsidRPr="00000000" w14:paraId="00000081">
            <w:pPr>
              <w:widowControl w:val="0"/>
              <w:rPr>
                <w:rFonts w:ascii="Barlow" w:cs="Barlow" w:eastAsia="Barlow" w:hAnsi="Barlow"/>
                <w:sz w:val="24"/>
                <w:szCs w:val="24"/>
              </w:rPr>
            </w:pPr>
            <w:r w:rsidDel="00000000" w:rsidR="00000000" w:rsidRPr="00000000">
              <w:rPr>
                <w:rFonts w:ascii="Barlow" w:cs="Barlow" w:eastAsia="Barlow" w:hAnsi="Barlow"/>
                <w:sz w:val="24"/>
                <w:szCs w:val="24"/>
                <w:rtl w:val="0"/>
              </w:rPr>
              <w:t xml:space="preserve">          Reviewed by:</w:t>
            </w:r>
          </w:p>
        </w:tc>
        <w:tc>
          <w:tcPr>
            <w:tcBorders>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rPr>
                <w:rFonts w:ascii="Barlow" w:cs="Barlow" w:eastAsia="Barlow" w:hAnsi="Barlow"/>
                <w:sz w:val="24"/>
                <w:szCs w:val="24"/>
                <w:highlight w:val="yellow"/>
              </w:rPr>
            </w:pPr>
            <w:r w:rsidDel="00000000" w:rsidR="00000000" w:rsidRPr="00000000">
              <w:rPr>
                <w:rtl w:val="0"/>
              </w:rPr>
            </w:r>
          </w:p>
        </w:tc>
      </w:tr>
      <w:tr>
        <w:trPr>
          <w:cantSplit w:val="0"/>
          <w:trHeight w:val="1462.2" w:hRule="atLeast"/>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84">
            <w:pPr>
              <w:widowControl w:val="0"/>
              <w:rPr>
                <w:rFonts w:ascii="Barlow" w:cs="Barlow" w:eastAsia="Barlow" w:hAnsi="Barlow"/>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(Director of Research Unit Name)                  (Date) </w:t>
            </w:r>
          </w:p>
          <w:p w:rsidR="00000000" w:rsidDel="00000000" w:rsidP="00000000" w:rsidRDefault="00000000" w:rsidRPr="00000000" w14:paraId="00000086">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(Position Title)</w:t>
            </w:r>
          </w:p>
          <w:p w:rsidR="00000000" w:rsidDel="00000000" w:rsidP="00000000" w:rsidRDefault="00000000" w:rsidRPr="00000000" w14:paraId="00000087">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(Research Program/Department Name)</w:t>
            </w:r>
          </w:p>
          <w:p w:rsidR="00000000" w:rsidDel="00000000" w:rsidP="00000000" w:rsidRDefault="00000000" w:rsidRPr="00000000" w14:paraId="00000088">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University of Alaska Fairbanks</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8A">
            <w:pPr>
              <w:widowControl w:val="0"/>
              <w:rPr>
                <w:rFonts w:ascii="Barlow" w:cs="Barlow" w:eastAsia="Barlow" w:hAnsi="Barlow"/>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(Counterpart Director of Research Unit Name)    (Date) </w:t>
            </w:r>
          </w:p>
          <w:p w:rsidR="00000000" w:rsidDel="00000000" w:rsidP="00000000" w:rsidRDefault="00000000" w:rsidRPr="00000000" w14:paraId="0000008C">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(Position Title)</w:t>
            </w:r>
          </w:p>
          <w:p w:rsidR="00000000" w:rsidDel="00000000" w:rsidP="00000000" w:rsidRDefault="00000000" w:rsidRPr="00000000" w14:paraId="0000008D">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(Research Program/Department Name)</w:t>
            </w:r>
          </w:p>
          <w:p w:rsidR="00000000" w:rsidDel="00000000" w:rsidP="00000000" w:rsidRDefault="00000000" w:rsidRPr="00000000" w14:paraId="0000008E">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(University/Agency)</w:t>
            </w:r>
          </w:p>
        </w:tc>
      </w:tr>
      <w:tr>
        <w:trPr>
          <w:cantSplit w:val="0"/>
          <w:trHeight w:val="496.2" w:hRule="atLeast"/>
          <w:tblHeader w:val="0"/>
        </w:trPr>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rPr>
                <w:rFonts w:ascii="Barlow" w:cs="Barlow" w:eastAsia="Barlow" w:hAnsi="Barlow"/>
                <w:sz w:val="24"/>
                <w:szCs w:val="24"/>
              </w:rPr>
            </w:pPr>
            <w:r w:rsidDel="00000000" w:rsidR="00000000" w:rsidRPr="00000000">
              <w:rPr>
                <w:rFonts w:ascii="Barlow" w:cs="Barlow" w:eastAsia="Barlow" w:hAnsi="Barlow"/>
                <w:sz w:val="24"/>
                <w:szCs w:val="24"/>
                <w:rtl w:val="0"/>
              </w:rPr>
              <w:t xml:space="preserve">      </w:t>
            </w:r>
          </w:p>
          <w:p w:rsidR="00000000" w:rsidDel="00000000" w:rsidP="00000000" w:rsidRDefault="00000000" w:rsidRPr="00000000" w14:paraId="00000090">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rtl w:val="0"/>
              </w:rPr>
              <w:t xml:space="preserve">          Approved by:</w:t>
            </w:r>
            <w:r w:rsidDel="00000000" w:rsidR="00000000" w:rsidRPr="00000000">
              <w:rPr>
                <w:rtl w:val="0"/>
              </w:rPr>
            </w:r>
          </w:p>
        </w:tc>
        <w:tc>
          <w:tcPr>
            <w:tcBorders>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rPr>
                <w:rFonts w:ascii="Barlow" w:cs="Barlow" w:eastAsia="Barlow" w:hAnsi="Barlow"/>
                <w:sz w:val="24"/>
                <w:szCs w:val="24"/>
                <w:highlight w:val="yellow"/>
              </w:rPr>
            </w:pPr>
            <w:r w:rsidDel="00000000" w:rsidR="00000000" w:rsidRPr="00000000">
              <w:rPr>
                <w:rtl w:val="0"/>
              </w:rPr>
            </w:r>
          </w:p>
        </w:tc>
      </w:tr>
      <w:tr>
        <w:trPr>
          <w:cantSplit w:val="0"/>
          <w:trHeight w:val="5448" w:hRule="atLeast"/>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93">
            <w:pPr>
              <w:widowControl w:val="0"/>
              <w:rPr>
                <w:rFonts w:ascii="Barlow" w:cs="Barlow" w:eastAsia="Barlow" w:hAnsi="Barlow"/>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widowControl w:val="0"/>
              <w:rPr>
                <w:rFonts w:ascii="Barlow" w:cs="Barlow" w:eastAsia="Barlow" w:hAnsi="Barlow"/>
                <w:sz w:val="24"/>
                <w:szCs w:val="24"/>
              </w:rPr>
            </w:pPr>
            <w:r w:rsidDel="00000000" w:rsidR="00000000" w:rsidRPr="00000000">
              <w:rPr>
                <w:rFonts w:ascii="Barlow" w:cs="Barlow" w:eastAsia="Barlow" w:hAnsi="Barlow"/>
                <w:sz w:val="24"/>
                <w:szCs w:val="24"/>
                <w:rtl w:val="0"/>
              </w:rPr>
              <w:t xml:space="preserve">Dr. Laura Conner                </w:t>
              <w:tab/>
              <w:t xml:space="preserve">                            </w:t>
            </w:r>
            <w:r w:rsidDel="00000000" w:rsidR="00000000" w:rsidRPr="00000000">
              <w:rPr>
                <w:rFonts w:ascii="Barlow" w:cs="Barlow" w:eastAsia="Barlow" w:hAnsi="Barlow"/>
                <w:sz w:val="24"/>
                <w:szCs w:val="24"/>
                <w:highlight w:val="yellow"/>
                <w:rtl w:val="0"/>
              </w:rPr>
              <w:t xml:space="preserve"> (Date)</w:t>
            </w:r>
            <w:r w:rsidDel="00000000" w:rsidR="00000000" w:rsidRPr="00000000">
              <w:rPr>
                <w:rFonts w:ascii="Barlow" w:cs="Barlow" w:eastAsia="Barlow" w:hAnsi="Barlow"/>
                <w:sz w:val="24"/>
                <w:szCs w:val="24"/>
                <w:rtl w:val="0"/>
              </w:rPr>
              <w:t xml:space="preserve">      </w:t>
            </w:r>
          </w:p>
          <w:p w:rsidR="00000000" w:rsidDel="00000000" w:rsidP="00000000" w:rsidRDefault="00000000" w:rsidRPr="00000000" w14:paraId="00000095">
            <w:pPr>
              <w:widowControl w:val="0"/>
              <w:rPr>
                <w:rFonts w:ascii="Barlow" w:cs="Barlow" w:eastAsia="Barlow" w:hAnsi="Barlow"/>
                <w:sz w:val="24"/>
                <w:szCs w:val="24"/>
              </w:rPr>
            </w:pPr>
            <w:r w:rsidDel="00000000" w:rsidR="00000000" w:rsidRPr="00000000">
              <w:rPr>
                <w:rFonts w:ascii="Barlow" w:cs="Barlow" w:eastAsia="Barlow" w:hAnsi="Barlow"/>
                <w:sz w:val="24"/>
                <w:szCs w:val="24"/>
                <w:rtl w:val="0"/>
              </w:rPr>
              <w:t xml:space="preserve">Interim Vice Chancellor for Research</w:t>
            </w:r>
          </w:p>
          <w:p w:rsidR="00000000" w:rsidDel="00000000" w:rsidP="00000000" w:rsidRDefault="00000000" w:rsidRPr="00000000" w14:paraId="00000096">
            <w:pPr>
              <w:widowControl w:val="0"/>
              <w:rPr>
                <w:rFonts w:ascii="Barlow" w:cs="Barlow" w:eastAsia="Barlow" w:hAnsi="Barlow"/>
                <w:sz w:val="24"/>
                <w:szCs w:val="24"/>
              </w:rPr>
            </w:pPr>
            <w:r w:rsidDel="00000000" w:rsidR="00000000" w:rsidRPr="00000000">
              <w:rPr>
                <w:rFonts w:ascii="Barlow" w:cs="Barlow" w:eastAsia="Barlow" w:hAnsi="Barlow"/>
                <w:sz w:val="24"/>
                <w:szCs w:val="24"/>
                <w:rtl w:val="0"/>
              </w:rPr>
              <w:t xml:space="preserve">University of Alaska Fairbanks</w:t>
            </w:r>
          </w:p>
          <w:p w:rsidR="00000000" w:rsidDel="00000000" w:rsidP="00000000" w:rsidRDefault="00000000" w:rsidRPr="00000000" w14:paraId="00000097">
            <w:pPr>
              <w:widowControl w:val="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98">
            <w:pPr>
              <w:spacing w:line="259"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Mailing Address for Notices:</w:t>
            </w:r>
          </w:p>
          <w:p w:rsidR="00000000" w:rsidDel="00000000" w:rsidP="00000000" w:rsidRDefault="00000000" w:rsidRPr="00000000" w14:paraId="00000099">
            <w:pPr>
              <w:spacing w:line="259" w:lineRule="auto"/>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9A">
            <w:pPr>
              <w:spacing w:line="259"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Vice Chancellor for Research</w:t>
            </w:r>
          </w:p>
          <w:p w:rsidR="00000000" w:rsidDel="00000000" w:rsidP="00000000" w:rsidRDefault="00000000" w:rsidRPr="00000000" w14:paraId="0000009B">
            <w:pPr>
              <w:spacing w:line="259"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University of Alaska Fairbanks</w:t>
            </w:r>
          </w:p>
          <w:p w:rsidR="00000000" w:rsidDel="00000000" w:rsidP="00000000" w:rsidRDefault="00000000" w:rsidRPr="00000000" w14:paraId="0000009C">
            <w:pPr>
              <w:spacing w:line="259"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P.O. Box 757270</w:t>
            </w:r>
          </w:p>
          <w:p w:rsidR="00000000" w:rsidDel="00000000" w:rsidP="00000000" w:rsidRDefault="00000000" w:rsidRPr="00000000" w14:paraId="0000009D">
            <w:pPr>
              <w:spacing w:line="36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Fairbanks, AK  99775</w:t>
            </w:r>
          </w:p>
          <w:p w:rsidR="00000000" w:rsidDel="00000000" w:rsidP="00000000" w:rsidRDefault="00000000" w:rsidRPr="00000000" w14:paraId="0000009E">
            <w:pPr>
              <w:spacing w:line="360" w:lineRule="auto"/>
              <w:rPr>
                <w:rFonts w:ascii="Barlow" w:cs="Barlow" w:eastAsia="Barlow" w:hAnsi="Barlow"/>
                <w:sz w:val="24"/>
                <w:szCs w:val="24"/>
              </w:rPr>
            </w:pPr>
            <w:r w:rsidDel="00000000" w:rsidR="00000000" w:rsidRPr="00000000">
              <w:rPr>
                <w:rtl w:val="0"/>
              </w:rPr>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rPr>
                <w:rFonts w:ascii="Barlow" w:cs="Barlow" w:eastAsia="Barlow" w:hAnsi="Barlow"/>
                <w:sz w:val="24"/>
                <w:szCs w:val="24"/>
                <w:highlight w:val="yellow"/>
              </w:rPr>
            </w:pPr>
            <w:r w:rsidDel="00000000" w:rsidR="00000000" w:rsidRPr="00000000">
              <w:rPr>
                <w:rtl w:val="0"/>
              </w:rPr>
            </w:r>
          </w:p>
          <w:p w:rsidR="00000000" w:rsidDel="00000000" w:rsidP="00000000" w:rsidRDefault="00000000" w:rsidRPr="00000000" w14:paraId="000000A0">
            <w:pPr>
              <w:widowControl w:val="0"/>
              <w:rPr>
                <w:rFonts w:ascii="Barlow" w:cs="Barlow" w:eastAsia="Barlow" w:hAnsi="Barlow"/>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(Counterpart VCR)            </w:t>
              <w:tab/>
              <w:t xml:space="preserve">                                          (Date)      </w:t>
            </w:r>
          </w:p>
          <w:p w:rsidR="00000000" w:rsidDel="00000000" w:rsidP="00000000" w:rsidRDefault="00000000" w:rsidRPr="00000000" w14:paraId="000000A2">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Title</w:t>
            </w:r>
          </w:p>
          <w:p w:rsidR="00000000" w:rsidDel="00000000" w:rsidP="00000000" w:rsidRDefault="00000000" w:rsidRPr="00000000" w14:paraId="000000A3">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(Counterpart University/Agency)</w:t>
            </w:r>
          </w:p>
          <w:p w:rsidR="00000000" w:rsidDel="00000000" w:rsidP="00000000" w:rsidRDefault="00000000" w:rsidRPr="00000000" w14:paraId="000000A4">
            <w:pPr>
              <w:widowControl w:val="0"/>
              <w:rPr>
                <w:rFonts w:ascii="Barlow" w:cs="Barlow" w:eastAsia="Barlow" w:hAnsi="Barlow"/>
                <w:sz w:val="24"/>
                <w:szCs w:val="24"/>
                <w:highlight w:val="yellow"/>
              </w:rPr>
            </w:pPr>
            <w:r w:rsidDel="00000000" w:rsidR="00000000" w:rsidRPr="00000000">
              <w:rPr>
                <w:rtl w:val="0"/>
              </w:rPr>
            </w:r>
          </w:p>
          <w:p w:rsidR="00000000" w:rsidDel="00000000" w:rsidP="00000000" w:rsidRDefault="00000000" w:rsidRPr="00000000" w14:paraId="000000A5">
            <w:pPr>
              <w:spacing w:after="160" w:line="259"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Mailing Address for Notices:</w:t>
            </w:r>
          </w:p>
          <w:p w:rsidR="00000000" w:rsidDel="00000000" w:rsidP="00000000" w:rsidRDefault="00000000" w:rsidRPr="00000000" w14:paraId="000000A6">
            <w:pPr>
              <w:spacing w:line="259" w:lineRule="auto"/>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(Department Name)</w:t>
              <w:br w:type="textWrapping"/>
              <w:t xml:space="preserve">(University/Agency)</w:t>
              <w:br w:type="textWrapping"/>
              <w:t xml:space="preserve">(Address)</w:t>
            </w:r>
          </w:p>
        </w:tc>
      </w:tr>
    </w:tbl>
    <w:p w:rsidR="00000000" w:rsidDel="00000000" w:rsidP="00000000" w:rsidRDefault="00000000" w:rsidRPr="00000000" w14:paraId="000000A7">
      <w:pPr>
        <w:rPr>
          <w:rFonts w:ascii="Barlow" w:cs="Barlow" w:eastAsia="Barlow" w:hAnsi="Barlow"/>
          <w:sz w:val="24"/>
          <w:szCs w:val="24"/>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ind w:left="7200" w:firstLine="720"/>
      <w:rPr>
        <w:sz w:val="14"/>
        <w:szCs w:val="14"/>
      </w:rPr>
    </w:pPr>
    <w:r w:rsidDel="00000000" w:rsidR="00000000" w:rsidRPr="00000000">
      <w:rPr>
        <w:sz w:val="14"/>
        <w:szCs w:val="14"/>
        <w:rtl w:val="0"/>
      </w:rPr>
      <w:t xml:space="preserve">Updated April,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jc w:val="center"/>
      <w:rPr>
        <w:rFonts w:ascii="Times New Roman" w:cs="Times New Roman" w:eastAsia="Times New Roman" w:hAnsi="Times New Roman"/>
        <w:b w:val="1"/>
        <w:sz w:val="50"/>
        <w:szCs w:val="50"/>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jc w:val="center"/>
      <w:rPr>
        <w:rFonts w:ascii="Barlow" w:cs="Barlow" w:eastAsia="Barlow" w:hAnsi="Barlow"/>
        <w:b w:val="1"/>
        <w:sz w:val="28"/>
        <w:szCs w:val="28"/>
      </w:rPr>
    </w:pPr>
    <w:r w:rsidDel="00000000" w:rsidR="00000000" w:rsidRPr="00000000">
      <w:rPr>
        <w:rFonts w:ascii="Barlow" w:cs="Barlow" w:eastAsia="Barlow" w:hAnsi="Barlow"/>
        <w:b w:val="1"/>
        <w:sz w:val="28"/>
        <w:szCs w:val="28"/>
      </w:rPr>
      <w:drawing>
        <wp:inline distB="114300" distT="114300" distL="114300" distR="114300">
          <wp:extent cx="1571625" cy="14123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1625" cy="1412385"/>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jc w:val="center"/>
      <w:rPr>
        <w:rFonts w:ascii="Barlow" w:cs="Barlow" w:eastAsia="Barlow" w:hAnsi="Barlow"/>
        <w:b w:val="1"/>
        <w:sz w:val="28"/>
        <w:szCs w:val="28"/>
      </w:rPr>
    </w:pPr>
    <w:r w:rsidDel="00000000" w:rsidR="00000000" w:rsidRPr="00000000">
      <w:rPr>
        <w:rFonts w:ascii="Barlow" w:cs="Barlow" w:eastAsia="Barlow" w:hAnsi="Barlow"/>
        <w:b w:val="1"/>
        <w:sz w:val="28"/>
        <w:szCs w:val="28"/>
        <w:rtl w:val="0"/>
      </w:rPr>
      <w:t xml:space="preserve">MATERIAL TRANSFER AGREEMENT (MTA) - Material In</w:t>
    </w:r>
  </w:p>
  <w:p w:rsidR="00000000" w:rsidDel="00000000" w:rsidP="00000000" w:rsidRDefault="00000000" w:rsidRPr="00000000" w14:paraId="000000AC">
    <w:pPr>
      <w:jc w:val="center"/>
      <w:rPr>
        <w:rFonts w:ascii="Barlow" w:cs="Barlow" w:eastAsia="Barlow" w:hAnsi="Barlow"/>
        <w:b w:val="1"/>
        <w:sz w:val="28"/>
        <w:szCs w:val="28"/>
      </w:rPr>
    </w:pPr>
    <w:r w:rsidDel="00000000" w:rsidR="00000000" w:rsidRPr="00000000">
      <w:rPr>
        <w:rFonts w:ascii="Barlow" w:cs="Barlow" w:eastAsia="Barlow" w:hAnsi="Barlow"/>
        <w:b w:val="1"/>
        <w:sz w:val="28"/>
        <w:szCs w:val="28"/>
        <w:rtl w:val="0"/>
      </w:rPr>
      <w:t xml:space="preserve">BETWEEN</w:t>
    </w:r>
  </w:p>
  <w:p w:rsidR="00000000" w:rsidDel="00000000" w:rsidP="00000000" w:rsidRDefault="00000000" w:rsidRPr="00000000" w14:paraId="000000AD">
    <w:pPr>
      <w:jc w:val="center"/>
      <w:rPr>
        <w:rFonts w:ascii="Barlow" w:cs="Barlow" w:eastAsia="Barlow" w:hAnsi="Barlow"/>
        <w:b w:val="1"/>
        <w:sz w:val="28"/>
        <w:szCs w:val="28"/>
      </w:rPr>
    </w:pPr>
    <w:r w:rsidDel="00000000" w:rsidR="00000000" w:rsidRPr="00000000">
      <w:rPr>
        <w:rFonts w:ascii="Barlow" w:cs="Barlow" w:eastAsia="Barlow" w:hAnsi="Barlow"/>
        <w:b w:val="1"/>
        <w:sz w:val="28"/>
        <w:szCs w:val="28"/>
        <w:rtl w:val="0"/>
      </w:rPr>
      <w:t xml:space="preserve">UNIVERSITY OF ALASKA FAIRBANKS</w:t>
    </w:r>
  </w:p>
  <w:p w:rsidR="00000000" w:rsidDel="00000000" w:rsidP="00000000" w:rsidRDefault="00000000" w:rsidRPr="00000000" w14:paraId="000000AE">
    <w:pPr>
      <w:jc w:val="center"/>
      <w:rPr>
        <w:rFonts w:ascii="Barlow" w:cs="Barlow" w:eastAsia="Barlow" w:hAnsi="Barlow"/>
        <w:b w:val="1"/>
        <w:sz w:val="28"/>
        <w:szCs w:val="28"/>
        <w:highlight w:val="yellow"/>
      </w:rPr>
    </w:pPr>
    <w:r w:rsidDel="00000000" w:rsidR="00000000" w:rsidRPr="00000000">
      <w:rPr>
        <w:rFonts w:ascii="Barlow" w:cs="Barlow" w:eastAsia="Barlow" w:hAnsi="Barlow"/>
        <w:b w:val="1"/>
        <w:sz w:val="28"/>
        <w:szCs w:val="28"/>
        <w:highlight w:val="yellow"/>
        <w:rtl w:val="0"/>
      </w:rPr>
      <w:t xml:space="preserve">(COLLEGE/RESEARCH UNIT NAME)</w:t>
    </w:r>
  </w:p>
  <w:p w:rsidR="00000000" w:rsidDel="00000000" w:rsidP="00000000" w:rsidRDefault="00000000" w:rsidRPr="00000000" w14:paraId="000000AF">
    <w:pPr>
      <w:jc w:val="center"/>
      <w:rPr>
        <w:rFonts w:ascii="Barlow" w:cs="Barlow" w:eastAsia="Barlow" w:hAnsi="Barlow"/>
        <w:b w:val="1"/>
        <w:sz w:val="28"/>
        <w:szCs w:val="28"/>
        <w:highlight w:val="yellow"/>
      </w:rPr>
    </w:pPr>
    <w:r w:rsidDel="00000000" w:rsidR="00000000" w:rsidRPr="00000000">
      <w:rPr>
        <w:rFonts w:ascii="Barlow" w:cs="Barlow" w:eastAsia="Barlow" w:hAnsi="Barlow"/>
        <w:b w:val="1"/>
        <w:sz w:val="28"/>
        <w:szCs w:val="28"/>
        <w:highlight w:val="yellow"/>
        <w:rtl w:val="0"/>
      </w:rPr>
      <w:t xml:space="preserve">(PROGRAM/DEPARTMENT NAME)</w:t>
    </w:r>
  </w:p>
  <w:p w:rsidR="00000000" w:rsidDel="00000000" w:rsidP="00000000" w:rsidRDefault="00000000" w:rsidRPr="00000000" w14:paraId="000000B0">
    <w:pPr>
      <w:jc w:val="center"/>
      <w:rPr>
        <w:rFonts w:ascii="Barlow" w:cs="Barlow" w:eastAsia="Barlow" w:hAnsi="Barlow"/>
        <w:b w:val="1"/>
        <w:sz w:val="28"/>
        <w:szCs w:val="28"/>
      </w:rPr>
    </w:pPr>
    <w:r w:rsidDel="00000000" w:rsidR="00000000" w:rsidRPr="00000000">
      <w:rPr>
        <w:rFonts w:ascii="Barlow" w:cs="Barlow" w:eastAsia="Barlow" w:hAnsi="Barlow"/>
        <w:b w:val="1"/>
        <w:sz w:val="28"/>
        <w:szCs w:val="28"/>
        <w:rtl w:val="0"/>
      </w:rPr>
      <w:t xml:space="preserve">AND</w:t>
    </w:r>
  </w:p>
  <w:p w:rsidR="00000000" w:rsidDel="00000000" w:rsidP="00000000" w:rsidRDefault="00000000" w:rsidRPr="00000000" w14:paraId="000000B1">
    <w:pPr>
      <w:jc w:val="center"/>
      <w:rPr/>
    </w:pPr>
    <w:r w:rsidDel="00000000" w:rsidR="00000000" w:rsidRPr="00000000">
      <w:rPr>
        <w:rFonts w:ascii="Barlow" w:cs="Barlow" w:eastAsia="Barlow" w:hAnsi="Barlow"/>
        <w:b w:val="1"/>
        <w:sz w:val="28"/>
        <w:szCs w:val="28"/>
        <w:highlight w:val="yellow"/>
        <w:rtl w:val="0"/>
      </w:rPr>
      <w:t xml:space="preserve">(INSERT COUNTERPART/EXTERNAL AGENCY NAME)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