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C9C" w:rsidRPr="00DD08DC" w:rsidRDefault="00316920" w:rsidP="00DD08DC">
      <w:pPr>
        <w:jc w:val="center"/>
        <w:rPr>
          <w:b/>
        </w:rPr>
      </w:pPr>
      <w:r w:rsidRPr="00DD08DC">
        <w:rPr>
          <w:b/>
        </w:rPr>
        <w:t>Common Proposal Budget Formulas</w:t>
      </w:r>
    </w:p>
    <w:p w:rsidR="00316920" w:rsidRDefault="00316920"/>
    <w:p w:rsidR="00DD08DC" w:rsidRDefault="00DD08DC">
      <w:r>
        <w:t xml:space="preserve">Note: AY = Academic Year; FY = Fiscal Year </w:t>
      </w:r>
    </w:p>
    <w:p w:rsidR="00DD08DC" w:rsidRDefault="00DD08DC"/>
    <w:p w:rsidR="00DD08DC" w:rsidRPr="00DD08DC" w:rsidRDefault="00DD08DC">
      <w:pPr>
        <w:rPr>
          <w:b/>
          <w:u w:val="single"/>
        </w:rPr>
      </w:pPr>
      <w:r w:rsidRPr="00DD08DC">
        <w:rPr>
          <w:b/>
          <w:u w:val="single"/>
        </w:rPr>
        <w:t>Effort Commitment</w:t>
      </w:r>
    </w:p>
    <w:p w:rsidR="00DD08DC" w:rsidRDefault="00DD08DC">
      <w:r>
        <w:t>If the effort commitment is the same for all 12 months of the year and the investigator has a 12- month appointment, no calculation is needed.</w:t>
      </w:r>
    </w:p>
    <w:p w:rsidR="00DD08DC" w:rsidRDefault="00DD08DC"/>
    <w:p w:rsidR="00DD08DC" w:rsidRDefault="00DD08DC">
      <w:r>
        <w:t>Total Months Worked = Appointment Months + Summer Months = Total Months Worked</w:t>
      </w:r>
    </w:p>
    <w:p w:rsidR="00DD08DC" w:rsidRDefault="00DD08DC"/>
    <w:p w:rsidR="00DD08DC" w:rsidRPr="00DD08DC" w:rsidRDefault="00DD08DC" w:rsidP="00DD08DC">
      <w:pPr>
        <w:rPr>
          <w:i/>
        </w:rPr>
      </w:pPr>
      <w:r w:rsidRPr="00DD08DC">
        <w:rPr>
          <w:i/>
        </w:rPr>
        <w:t>Basic Formula (use when effort commitment is the same for all working months)</w:t>
      </w:r>
    </w:p>
    <w:p w:rsidR="00DD08DC" w:rsidRDefault="00DD08DC" w:rsidP="00DD08DC">
      <w:r>
        <w:t>1. (Total Months Worked × Effort%) ÷ 12 = Annual Effort Commitment%</w:t>
      </w:r>
    </w:p>
    <w:p w:rsidR="00DD08DC" w:rsidRDefault="00DD08DC" w:rsidP="00DD08DC">
      <w:r>
        <w:t>2. Total Months Worked × Effort = Annual Effort Commitment in person-months</w:t>
      </w:r>
    </w:p>
    <w:p w:rsidR="00DD08DC" w:rsidRDefault="00DD08DC" w:rsidP="00DD08DC"/>
    <w:p w:rsidR="00DD08DC" w:rsidRPr="00DD08DC" w:rsidRDefault="00DD08DC" w:rsidP="00DD08DC">
      <w:pPr>
        <w:rPr>
          <w:i/>
        </w:rPr>
      </w:pPr>
      <w:r w:rsidRPr="00DD08DC">
        <w:rPr>
          <w:i/>
        </w:rPr>
        <w:t>Advanced Formula (use when effort commitment is different for Academic vs. Summer months)</w:t>
      </w:r>
    </w:p>
    <w:p w:rsidR="00DD08DC" w:rsidRDefault="00DD08DC" w:rsidP="00DD08DC">
      <w:r>
        <w:t>1. (Appointment Months × Effort%) ÷ 12 = AY Effort Commitment%</w:t>
      </w:r>
    </w:p>
    <w:p w:rsidR="00DD08DC" w:rsidRDefault="00DD08DC" w:rsidP="00DD08DC">
      <w:r>
        <w:t>2. (Summer Months × Effort%) ÷ 12 = Summer Effort Commitment%</w:t>
      </w:r>
    </w:p>
    <w:p w:rsidR="00DD08DC" w:rsidRDefault="00DD08DC" w:rsidP="00DD08DC">
      <w:r>
        <w:t>3. AY Effort + Summer Effort = Annual Effort</w:t>
      </w:r>
    </w:p>
    <w:p w:rsidR="00DD08DC" w:rsidRDefault="00DD08DC" w:rsidP="00DD08DC"/>
    <w:p w:rsidR="00DD08DC" w:rsidRPr="00DD08DC" w:rsidRDefault="00DD08DC" w:rsidP="00DD08DC">
      <w:pPr>
        <w:rPr>
          <w:i/>
        </w:rPr>
      </w:pPr>
      <w:r w:rsidRPr="00DD08DC">
        <w:rPr>
          <w:i/>
        </w:rPr>
        <w:t>Shortcut: [(AY Months × Effort%) + (Summer Months × Effort%)] ÷ 12 =Annual Effort%</w:t>
      </w:r>
      <w:r w:rsidRPr="00DD08DC">
        <w:rPr>
          <w:i/>
        </w:rPr>
        <w:cr/>
      </w:r>
    </w:p>
    <w:p w:rsidR="00DD08DC" w:rsidRPr="00DD08DC" w:rsidRDefault="00DD08DC" w:rsidP="00DD08DC">
      <w:pPr>
        <w:rPr>
          <w:b/>
          <w:u w:val="single"/>
        </w:rPr>
      </w:pPr>
      <w:r w:rsidRPr="00DD08DC">
        <w:rPr>
          <w:b/>
          <w:u w:val="single"/>
        </w:rPr>
        <w:t>Annualized Salary</w:t>
      </w:r>
    </w:p>
    <w:p w:rsidR="00DD08DC" w:rsidRDefault="00DD08DC" w:rsidP="006B37A2">
      <w:pPr>
        <w:ind w:left="720"/>
      </w:pPr>
      <w:r>
        <w:t>1. Salary ÷ # of Appt. Months = One Month Salary</w:t>
      </w:r>
    </w:p>
    <w:p w:rsidR="00DD08DC" w:rsidRDefault="00DD08DC" w:rsidP="006B37A2">
      <w:pPr>
        <w:ind w:left="720"/>
      </w:pPr>
      <w:r>
        <w:t>2. One Month Salary × 12 = Annualized Salary</w:t>
      </w:r>
    </w:p>
    <w:p w:rsidR="00DD08DC" w:rsidRDefault="00DD08DC" w:rsidP="00DD08DC"/>
    <w:p w:rsidR="00DD08DC" w:rsidRPr="006B37A2" w:rsidRDefault="00DD08DC" w:rsidP="00DD08DC">
      <w:pPr>
        <w:rPr>
          <w:rFonts w:ascii="Cambria Math" w:hAnsi="Cambria Math" w:cs="Cambria Math"/>
          <w:i/>
        </w:rPr>
      </w:pPr>
      <w:r>
        <w:t xml:space="preserve"> </w:t>
      </w:r>
      <w:r w:rsidRPr="006B37A2">
        <w:rPr>
          <w:i/>
        </w:rPr>
        <w:t xml:space="preserve">Shortcut: </w:t>
      </w:r>
      <w:r w:rsidRPr="006B37A2">
        <w:rPr>
          <w:rFonts w:ascii="Cambria Math" w:hAnsi="Cambria Math" w:cs="Cambria Math"/>
          <w:i/>
        </w:rPr>
        <w:t>𝑆𝑎𝑙𝑎𝑟𝑦</w:t>
      </w:r>
      <w:r w:rsidRPr="006B37A2">
        <w:rPr>
          <w:i/>
        </w:rPr>
        <w:t xml:space="preserve"> ÷ </w:t>
      </w:r>
      <w:r w:rsidRPr="006B37A2">
        <w:rPr>
          <w:rFonts w:ascii="Cambria Math" w:hAnsi="Cambria Math" w:cs="Cambria Math"/>
          <w:i/>
        </w:rPr>
        <w:t>𝑜𝑓</w:t>
      </w:r>
      <w:r w:rsidRPr="006B37A2">
        <w:rPr>
          <w:i/>
        </w:rPr>
        <w:t xml:space="preserve"> </w:t>
      </w:r>
      <w:r w:rsidRPr="006B37A2">
        <w:rPr>
          <w:rFonts w:ascii="Cambria Math" w:hAnsi="Cambria Math" w:cs="Cambria Math"/>
          <w:i/>
        </w:rPr>
        <w:t>𝐴𝑝𝑝𝑜𝑖𝑛𝑡𝑚𝑒𝑛𝑡</w:t>
      </w:r>
      <w:r w:rsidRPr="006B37A2">
        <w:rPr>
          <w:i/>
        </w:rPr>
        <w:t xml:space="preserve"> </w:t>
      </w:r>
      <w:r w:rsidRPr="006B37A2">
        <w:rPr>
          <w:rFonts w:ascii="Cambria Math" w:hAnsi="Cambria Math" w:cs="Cambria Math"/>
          <w:i/>
        </w:rPr>
        <w:t>𝑀𝑜𝑛𝑡ℎ𝑠</w:t>
      </w:r>
      <w:r w:rsidRPr="006B37A2">
        <w:rPr>
          <w:i/>
        </w:rPr>
        <w:t xml:space="preserve"> × 12 = </w:t>
      </w:r>
      <w:proofErr w:type="gramStart"/>
      <w:r w:rsidRPr="006B37A2">
        <w:rPr>
          <w:rFonts w:ascii="Cambria Math" w:hAnsi="Cambria Math" w:cs="Cambria Math"/>
          <w:i/>
        </w:rPr>
        <w:t>𝐴𝑛𝑛𝑢𝑎𝑙𝑖𝑧𝑒𝑑</w:t>
      </w:r>
      <w:r w:rsidRPr="006B37A2">
        <w:rPr>
          <w:rFonts w:ascii="Cambria Math" w:hAnsi="Cambria Math" w:cs="Cambria Math"/>
          <w:i/>
        </w:rPr>
        <w:t xml:space="preserve"> </w:t>
      </w:r>
      <w:r w:rsidRPr="006B37A2">
        <w:rPr>
          <w:i/>
        </w:rPr>
        <w:t xml:space="preserve"> </w:t>
      </w:r>
      <w:r w:rsidRPr="006B37A2">
        <w:rPr>
          <w:rFonts w:ascii="Cambria Math" w:hAnsi="Cambria Math" w:cs="Cambria Math"/>
          <w:i/>
        </w:rPr>
        <w:t>𝑆𝑎𝑙𝑎</w:t>
      </w:r>
      <w:proofErr w:type="spellStart"/>
      <w:proofErr w:type="gramEnd"/>
      <w:r w:rsidRPr="006B37A2">
        <w:rPr>
          <w:rFonts w:ascii="Cambria Math" w:hAnsi="Cambria Math" w:cs="Cambria Math"/>
          <w:i/>
        </w:rPr>
        <w:t>ry</w:t>
      </w:r>
      <w:proofErr w:type="spellEnd"/>
    </w:p>
    <w:p w:rsidR="00DD08DC" w:rsidRDefault="00DD08DC" w:rsidP="00DD08DC">
      <w:bookmarkStart w:id="0" w:name="_GoBack"/>
      <w:bookmarkEnd w:id="0"/>
    </w:p>
    <w:p w:rsidR="00DD08DC" w:rsidRPr="00DD08DC" w:rsidRDefault="00DD08DC" w:rsidP="00DD08DC">
      <w:pPr>
        <w:rPr>
          <w:b/>
          <w:u w:val="single"/>
        </w:rPr>
      </w:pPr>
      <w:r w:rsidRPr="00DD08DC">
        <w:rPr>
          <w:b/>
          <w:u w:val="single"/>
        </w:rPr>
        <w:t>F&amp;A/Indirect Costs</w:t>
      </w:r>
    </w:p>
    <w:p w:rsidR="00DD08DC" w:rsidRDefault="00DD08DC" w:rsidP="00DD08DC">
      <w:r>
        <w:t>MTDC: MTDC × F&amp;A Rate = F&amp;A Costs</w:t>
      </w:r>
    </w:p>
    <w:p w:rsidR="00DD08DC" w:rsidRDefault="00DD08DC" w:rsidP="00DD08DC">
      <w:pPr>
        <w:pStyle w:val="ListParagraph"/>
        <w:numPr>
          <w:ilvl w:val="0"/>
          <w:numId w:val="1"/>
        </w:numPr>
      </w:pPr>
      <w:r>
        <w:t>MTDC does not include equipment, first $25K of outgoing subawards or outgoing subawards</w:t>
      </w:r>
    </w:p>
    <w:p w:rsidR="00DD08DC" w:rsidRDefault="00DD08DC" w:rsidP="00DD08DC">
      <w:pPr>
        <w:pStyle w:val="ListParagraph"/>
        <w:numPr>
          <w:ilvl w:val="0"/>
          <w:numId w:val="1"/>
        </w:numPr>
      </w:pPr>
      <w:r>
        <w:t xml:space="preserve">Most commonly used indirect base at </w:t>
      </w:r>
      <w:r>
        <w:t>UAF</w:t>
      </w:r>
    </w:p>
    <w:p w:rsidR="00DD08DC" w:rsidRDefault="00DD08DC" w:rsidP="00DD08DC"/>
    <w:p w:rsidR="00DD08DC" w:rsidRDefault="00DD08DC" w:rsidP="00DD08DC">
      <w:r>
        <w:t>TDC: TDC × F&amp;A Rate = F&amp;A Costs</w:t>
      </w:r>
    </w:p>
    <w:p w:rsidR="00DD08DC" w:rsidRDefault="00DD08DC" w:rsidP="00DD08DC">
      <w:pPr>
        <w:pStyle w:val="ListParagraph"/>
        <w:numPr>
          <w:ilvl w:val="0"/>
          <w:numId w:val="2"/>
        </w:numPr>
      </w:pPr>
      <w:r>
        <w:t>TDC includes all direct costs</w:t>
      </w:r>
    </w:p>
    <w:p w:rsidR="00DD08DC" w:rsidRDefault="00DD08DC" w:rsidP="00DD08DC"/>
    <w:p w:rsidR="00DD08DC" w:rsidRDefault="00DD08DC" w:rsidP="00DD08DC">
      <w:r>
        <w:t>TC: There are two formulas to choose from based on if costs are known</w:t>
      </w:r>
    </w:p>
    <w:p w:rsidR="00DD08DC" w:rsidRDefault="00DD08DC" w:rsidP="00DD08DC">
      <w:pPr>
        <w:pStyle w:val="ListParagraph"/>
        <w:numPr>
          <w:ilvl w:val="0"/>
          <w:numId w:val="2"/>
        </w:numPr>
      </w:pPr>
      <w:r>
        <w:t>If costs are known: (TDC ÷ (1-F&amp;A Rate)) – TDC = F&amp;A Costs</w:t>
      </w:r>
    </w:p>
    <w:p w:rsidR="00DD08DC" w:rsidRDefault="00DD08DC" w:rsidP="00DD08DC">
      <w:pPr>
        <w:pStyle w:val="ListParagraph"/>
        <w:numPr>
          <w:ilvl w:val="0"/>
          <w:numId w:val="2"/>
        </w:numPr>
      </w:pPr>
      <w:r>
        <w:t>If costs are unknown: TC – (TC x (1-F&amp;A Rate)) = F&amp;A Cost</w:t>
      </w:r>
      <w:r w:rsidR="006B37A2">
        <w:t>s</w:t>
      </w:r>
    </w:p>
    <w:p w:rsidR="006B37A2" w:rsidRDefault="006B37A2" w:rsidP="006B37A2"/>
    <w:p w:rsidR="006B37A2" w:rsidRPr="006B37A2" w:rsidRDefault="006B37A2" w:rsidP="006B37A2">
      <w:pPr>
        <w:rPr>
          <w:b/>
          <w:u w:val="single"/>
        </w:rPr>
      </w:pPr>
      <w:r w:rsidRPr="006B37A2">
        <w:rPr>
          <w:b/>
          <w:u w:val="single"/>
        </w:rPr>
        <w:t>S</w:t>
      </w:r>
      <w:r w:rsidRPr="006B37A2">
        <w:rPr>
          <w:b/>
          <w:u w:val="single"/>
        </w:rPr>
        <w:t>plit Rates</w:t>
      </w:r>
    </w:p>
    <w:p w:rsidR="006B37A2" w:rsidRDefault="006B37A2" w:rsidP="006B37A2">
      <w:pPr>
        <w:ind w:left="720"/>
      </w:pPr>
      <w:r>
        <w:t>1. Annual Costs ÷ 12 = One month of costs</w:t>
      </w:r>
    </w:p>
    <w:p w:rsidR="006B37A2" w:rsidRDefault="006B37A2" w:rsidP="006B37A2">
      <w:pPr>
        <w:ind w:left="720"/>
      </w:pPr>
      <w:r>
        <w:t>2. Months before end of FY (before June 30th) = Months at Rate 1</w:t>
      </w:r>
    </w:p>
    <w:p w:rsidR="006B37A2" w:rsidRDefault="006B37A2" w:rsidP="006B37A2">
      <w:pPr>
        <w:ind w:left="720"/>
      </w:pPr>
      <w:r>
        <w:t>3. One Month of Costs × Months at Rate 1 × Rate 1 = Costs to charge at first rate</w:t>
      </w:r>
    </w:p>
    <w:p w:rsidR="006B37A2" w:rsidRDefault="006B37A2" w:rsidP="006B37A2">
      <w:pPr>
        <w:ind w:left="720"/>
      </w:pPr>
      <w:r>
        <w:t>4. Months after start of next FY (after July 1st) = Months at Rate 2</w:t>
      </w:r>
    </w:p>
    <w:p w:rsidR="006B37A2" w:rsidRDefault="006B37A2" w:rsidP="006B37A2">
      <w:pPr>
        <w:ind w:left="720"/>
      </w:pPr>
      <w:r>
        <w:t>5. One Month of Costs × Months at Rate 2 × Rate 2 = Costs to charge at first rate</w:t>
      </w:r>
    </w:p>
    <w:p w:rsidR="006B37A2" w:rsidRDefault="006B37A2" w:rsidP="006B37A2">
      <w:pPr>
        <w:ind w:left="720"/>
      </w:pPr>
      <w:r>
        <w:t>6. Costs at Rate 1 + Costs at Rate 2 = Cost for PY</w:t>
      </w:r>
    </w:p>
    <w:p w:rsidR="006B37A2" w:rsidRDefault="006B37A2" w:rsidP="006B37A2">
      <w:pPr>
        <w:ind w:left="720"/>
      </w:pPr>
    </w:p>
    <w:p w:rsidR="006B37A2" w:rsidRPr="006B37A2" w:rsidRDefault="006B37A2" w:rsidP="006B37A2">
      <w:pPr>
        <w:rPr>
          <w:i/>
        </w:rPr>
      </w:pPr>
      <w:r w:rsidRPr="006B37A2">
        <w:rPr>
          <w:i/>
        </w:rPr>
        <w:t>Shortcut: (Cost ÷ 12 x Months at Rate 1 x Rate 1) + (Cost ÷ 12 x Months at Rate 2 x Rate 2) = Costs for PY</w:t>
      </w:r>
    </w:p>
    <w:sectPr w:rsidR="006B37A2" w:rsidRPr="006B37A2" w:rsidSect="003169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278D3"/>
    <w:multiLevelType w:val="hybridMultilevel"/>
    <w:tmpl w:val="9EFE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2285F"/>
    <w:multiLevelType w:val="hybridMultilevel"/>
    <w:tmpl w:val="8136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34354"/>
    <w:multiLevelType w:val="hybridMultilevel"/>
    <w:tmpl w:val="F9D0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20"/>
    <w:rsid w:val="00160C9C"/>
    <w:rsid w:val="00316920"/>
    <w:rsid w:val="006B37A2"/>
    <w:rsid w:val="00D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7460"/>
  <w15:chartTrackingRefBased/>
  <w15:docId w15:val="{EB030F3D-1860-4FFE-9050-633BB265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Madnick</dc:creator>
  <cp:keywords/>
  <dc:description/>
  <cp:lastModifiedBy>Rosemary Madnick</cp:lastModifiedBy>
  <cp:revision>2</cp:revision>
  <dcterms:created xsi:type="dcterms:W3CDTF">2021-05-24T17:30:00Z</dcterms:created>
  <dcterms:modified xsi:type="dcterms:W3CDTF">2021-05-24T17:45:00Z</dcterms:modified>
</cp:coreProperties>
</file>