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1F" w:rsidRDefault="00B95F2C" w:rsidP="000D2E6B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Hello,</w:t>
      </w:r>
    </w:p>
    <w:p w:rsidR="000D2E6B" w:rsidRPr="0040141F" w:rsidRDefault="00B83BD7" w:rsidP="000D2E6B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following action has been requested from OGCA:</w:t>
      </w:r>
    </w:p>
    <w:tbl>
      <w:tblPr>
        <w:tblStyle w:val="TableGrid"/>
        <w:tblW w:w="7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70"/>
        <w:gridCol w:w="3875"/>
        <w:gridCol w:w="2610"/>
      </w:tblGrid>
      <w:tr w:rsidR="00B2658C" w:rsidTr="00B2658C">
        <w:tc>
          <w:tcPr>
            <w:tcW w:w="265" w:type="dxa"/>
            <w:shd w:val="clear" w:color="auto" w:fill="auto"/>
          </w:tcPr>
          <w:p w:rsidR="00B2658C" w:rsidRDefault="00B2658C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B2658C" w:rsidRDefault="00B2658C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6485" w:type="dxa"/>
            <w:gridSpan w:val="2"/>
            <w:shd w:val="clear" w:color="auto" w:fill="auto"/>
          </w:tcPr>
          <w:p w:rsidR="00B2658C" w:rsidRDefault="00B2658C" w:rsidP="002E1232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Budget modification / revision </w:t>
            </w:r>
            <w:r w:rsidR="00B83BD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(increase, decrease, adjustment between categories)</w:t>
            </w:r>
          </w:p>
          <w:p w:rsidR="00CF6D29" w:rsidRPr="00972B94" w:rsidRDefault="00CF6D29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CF6D29" w:rsidTr="00B2658C">
        <w:tc>
          <w:tcPr>
            <w:tcW w:w="265" w:type="dxa"/>
            <w:shd w:val="clear" w:color="auto" w:fill="auto"/>
          </w:tcPr>
          <w:p w:rsidR="00CF6D29" w:rsidRDefault="00CF6D29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CF6D29" w:rsidRDefault="00CF6D29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875" w:type="dxa"/>
            <w:shd w:val="clear" w:color="auto" w:fill="auto"/>
          </w:tcPr>
          <w:p w:rsidR="00CF6D29" w:rsidRPr="00972B94" w:rsidRDefault="00CF6D29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OGCA Grants and Contracts Analyst:</w:t>
            </w:r>
          </w:p>
        </w:tc>
        <w:tc>
          <w:tcPr>
            <w:tcW w:w="2610" w:type="dxa"/>
            <w:tcBorders>
              <w:bottom w:val="single" w:sz="8" w:space="0" w:color="9CC2E5" w:themeColor="accent1" w:themeTint="99"/>
            </w:tcBorders>
            <w:shd w:val="clear" w:color="auto" w:fill="auto"/>
          </w:tcPr>
          <w:p w:rsidR="00CF6D29" w:rsidRPr="002E1232" w:rsidRDefault="00CF6D29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0D2E6B" w:rsidRPr="001D533A" w:rsidRDefault="000D2E6B" w:rsidP="00E91EF1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:rsidR="005E4FF1" w:rsidRDefault="000D2E6B" w:rsidP="00E91EF1">
      <w:pPr>
        <w:tabs>
          <w:tab w:val="left" w:pos="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OGCA will guarantee keying and set</w:t>
      </w:r>
      <w:r w:rsidR="000F4B44">
        <w:rPr>
          <w:sz w:val="20"/>
          <w:szCs w:val="20"/>
        </w:rPr>
        <w:t>-up of the above mentioned action</w:t>
      </w:r>
      <w:r w:rsidR="005E4FF1">
        <w:rPr>
          <w:sz w:val="20"/>
          <w:szCs w:val="20"/>
        </w:rPr>
        <w:t xml:space="preserve"> within</w:t>
      </w:r>
      <w:r>
        <w:rPr>
          <w:sz w:val="20"/>
          <w:szCs w:val="20"/>
        </w:rPr>
        <w:t xml:space="preserve"> 5 business days if </w:t>
      </w:r>
      <w:r w:rsidR="005E4FF1">
        <w:rPr>
          <w:b/>
          <w:sz w:val="20"/>
          <w:szCs w:val="20"/>
          <w:u w:val="single"/>
        </w:rPr>
        <w:t>a</w:t>
      </w:r>
      <w:r w:rsidRPr="00F45608">
        <w:rPr>
          <w:b/>
          <w:sz w:val="20"/>
          <w:szCs w:val="20"/>
          <w:u w:val="single"/>
        </w:rPr>
        <w:t>ll</w:t>
      </w:r>
      <w:r>
        <w:rPr>
          <w:sz w:val="20"/>
          <w:szCs w:val="20"/>
        </w:rPr>
        <w:t xml:space="preserve"> </w:t>
      </w:r>
      <w:r w:rsidR="000F4B44">
        <w:rPr>
          <w:sz w:val="20"/>
          <w:szCs w:val="20"/>
        </w:rPr>
        <w:t xml:space="preserve">correct </w:t>
      </w:r>
      <w:r>
        <w:rPr>
          <w:sz w:val="20"/>
          <w:szCs w:val="20"/>
        </w:rPr>
        <w:t xml:space="preserve">information below has been </w:t>
      </w:r>
      <w:r w:rsidR="005E4FF1">
        <w:rPr>
          <w:sz w:val="20"/>
          <w:szCs w:val="20"/>
        </w:rPr>
        <w:t>entered and received</w:t>
      </w:r>
      <w:r>
        <w:rPr>
          <w:sz w:val="20"/>
          <w:szCs w:val="20"/>
        </w:rPr>
        <w:t xml:space="preserve"> by</w:t>
      </w:r>
      <w:r w:rsidR="000F4B44">
        <w:rPr>
          <w:sz w:val="20"/>
          <w:szCs w:val="20"/>
        </w:rPr>
        <w:t xml:space="preserve"> the requesting unit. In addition, unit is responsible for verifying the integrity of the FRAPROP record along with the FRABUDP entry. </w:t>
      </w:r>
    </w:p>
    <w:p w:rsidR="00D00A84" w:rsidRPr="005E4FF1" w:rsidRDefault="00262C67" w:rsidP="00E91EF1">
      <w:pPr>
        <w:tabs>
          <w:tab w:val="left" w:pos="0"/>
        </w:tabs>
        <w:spacing w:after="0" w:line="240" w:lineRule="auto"/>
        <w:rPr>
          <w:sz w:val="20"/>
          <w:szCs w:val="20"/>
        </w:rPr>
      </w:pPr>
      <w:hyperlink r:id="rId7" w:tgtFrame="_blank" w:history="1">
        <w:r w:rsidR="00D00A84" w:rsidRPr="001D00AC">
          <w:rPr>
            <w:rStyle w:val="Hyperlink"/>
            <w:rFonts w:ascii="Tahoma" w:hAnsi="Tahoma" w:cs="Tahoma"/>
            <w:color w:val="1155CC"/>
            <w:sz w:val="20"/>
            <w:szCs w:val="20"/>
            <w:shd w:val="clear" w:color="auto" w:fill="FFFFFF"/>
          </w:rPr>
          <w:t>FRABUDP</w:t>
        </w:r>
      </w:hyperlink>
      <w:r w:rsidR="00D00A84" w:rsidRPr="001D00AC">
        <w:rPr>
          <w:rFonts w:ascii="Arial" w:hAnsi="Arial" w:cs="Arial"/>
          <w:color w:val="3D85C6"/>
          <w:sz w:val="21"/>
          <w:szCs w:val="21"/>
          <w:u w:val="single"/>
          <w:shd w:val="clear" w:color="auto" w:fill="FFFFFF"/>
        </w:rPr>
        <w:t> </w:t>
      </w:r>
      <w:r w:rsidR="00D00A84" w:rsidRPr="001D00AC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checklist</w:t>
      </w:r>
      <w:r w:rsidR="001D00AC" w:rsidRPr="001D00AC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:</w:t>
      </w:r>
      <w:r w:rsidR="005E4FF1" w:rsidRPr="00981A5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7656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1"/>
        <w:gridCol w:w="240"/>
        <w:gridCol w:w="4019"/>
        <w:gridCol w:w="2796"/>
      </w:tblGrid>
      <w:tr w:rsidR="00981A5D" w:rsidTr="004F4C17">
        <w:trPr>
          <w:gridAfter w:val="2"/>
          <w:wAfter w:w="6815" w:type="dxa"/>
        </w:trPr>
        <w:tc>
          <w:tcPr>
            <w:tcW w:w="601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FFFFFF" w:themeFill="background1"/>
          </w:tcPr>
          <w:p w:rsidR="00981A5D" w:rsidRPr="006D770F" w:rsidRDefault="00981A5D" w:rsidP="004F4C17">
            <w:pPr>
              <w:tabs>
                <w:tab w:val="left" w:pos="0"/>
              </w:tabs>
              <w:spacing w:line="0" w:lineRule="atLeast"/>
              <w:rPr>
                <w:i/>
                <w:color w:val="1F4E79" w:themeColor="accent1" w:themeShade="80"/>
                <w:sz w:val="16"/>
                <w:szCs w:val="16"/>
              </w:rPr>
            </w:pPr>
            <w:r w:rsidRPr="006D770F">
              <w:rPr>
                <w:i/>
                <w:color w:val="1F4E79" w:themeColor="accent1" w:themeShade="80"/>
                <w:sz w:val="16"/>
                <w:szCs w:val="16"/>
              </w:rPr>
              <w:t>OGCA Use Only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81A5D" w:rsidRPr="005E4FF1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875BD" w:rsidRPr="00913FFF" w:rsidTr="00B65ECA"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19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981A5D" w:rsidRPr="00913FFF" w:rsidRDefault="006867F0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Proposal</w:t>
            </w:r>
            <w:r w:rsidR="00E968E7" w:rsidRPr="00913FFF">
              <w:rPr>
                <w:sz w:val="16"/>
                <w:szCs w:val="16"/>
              </w:rPr>
              <w:t>/s</w:t>
            </w:r>
            <w:r w:rsidR="00981A5D" w:rsidRPr="00913FFF">
              <w:rPr>
                <w:sz w:val="16"/>
                <w:szCs w:val="16"/>
              </w:rPr>
              <w:t xml:space="preserve"> # </w:t>
            </w:r>
            <w:r w:rsidR="00AB53B2" w:rsidRPr="00913FFF">
              <w:rPr>
                <w:i/>
                <w:color w:val="1F4E79" w:themeColor="accent1" w:themeShade="80"/>
                <w:sz w:val="14"/>
                <w:szCs w:val="16"/>
              </w:rPr>
              <w:t>(</w:t>
            </w:r>
            <w:r w:rsidR="00E968E7" w:rsidRPr="00913FFF">
              <w:rPr>
                <w:i/>
                <w:color w:val="1F4E79" w:themeColor="accent1" w:themeShade="80"/>
                <w:sz w:val="14"/>
                <w:szCs w:val="16"/>
              </w:rPr>
              <w:t>One or more proposals related to the same grant)</w:t>
            </w:r>
          </w:p>
        </w:tc>
        <w:tc>
          <w:tcPr>
            <w:tcW w:w="2796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997DBF" w:rsidRPr="00913FFF" w:rsidTr="00B65ECA"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19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Grant #</w:t>
            </w:r>
          </w:p>
        </w:tc>
        <w:tc>
          <w:tcPr>
            <w:tcW w:w="2796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935D2B" w:rsidRPr="00913FFF" w:rsidRDefault="00935D2B" w:rsidP="004F4C17">
      <w:pPr>
        <w:spacing w:line="0" w:lineRule="atLeast"/>
        <w:rPr>
          <w:sz w:val="16"/>
          <w:szCs w:val="16"/>
        </w:rPr>
      </w:pPr>
    </w:p>
    <w:tbl>
      <w:tblPr>
        <w:tblStyle w:val="TableGrid"/>
        <w:tblW w:w="7656" w:type="dxa"/>
        <w:tblInd w:w="-23" w:type="dxa"/>
        <w:tblBorders>
          <w:top w:val="single" w:sz="8" w:space="0" w:color="9CC2E5" w:themeColor="accent1" w:themeTint="99"/>
          <w:left w:val="single" w:sz="8" w:space="0" w:color="9CC2E5" w:themeColor="accent1" w:themeTint="99"/>
          <w:bottom w:val="single" w:sz="8" w:space="0" w:color="9CC2E5" w:themeColor="accent1" w:themeTint="99"/>
          <w:right w:val="single" w:sz="8" w:space="0" w:color="9CC2E5" w:themeColor="accent1" w:themeTint="99"/>
          <w:insideH w:val="single" w:sz="8" w:space="0" w:color="9CC2E5" w:themeColor="accent1" w:themeTint="99"/>
          <w:insideV w:val="single" w:sz="8" w:space="0" w:color="9CC2E5" w:themeColor="accent1" w:themeTint="99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13"/>
        <w:gridCol w:w="355"/>
        <w:gridCol w:w="1440"/>
        <w:gridCol w:w="1890"/>
        <w:gridCol w:w="995"/>
        <w:gridCol w:w="630"/>
        <w:gridCol w:w="720"/>
        <w:gridCol w:w="713"/>
      </w:tblGrid>
      <w:tr w:rsidR="007C4790" w:rsidRPr="00913FFF" w:rsidTr="007C4790">
        <w:trPr>
          <w:gridAfter w:val="7"/>
          <w:wAfter w:w="6743" w:type="dxa"/>
          <w:trHeight w:val="159"/>
        </w:trPr>
        <w:tc>
          <w:tcPr>
            <w:tcW w:w="913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C4790" w:rsidRPr="00913FFF" w:rsidRDefault="007C4790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FC2C52">
        <w:trPr>
          <w:trHeight w:val="159"/>
        </w:trPr>
        <w:tc>
          <w:tcPr>
            <w:tcW w:w="913" w:type="dxa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Budget Code</w:t>
            </w: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4F4C17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I\D</w:t>
            </w:r>
            <w:r w:rsidR="007C4790">
              <w:rPr>
                <w:sz w:val="16"/>
                <w:szCs w:val="16"/>
              </w:rPr>
              <w:t xml:space="preserve"> </w:t>
            </w:r>
            <w:r w:rsidR="007C4790" w:rsidRPr="007C4790">
              <w:rPr>
                <w:i/>
                <w:color w:val="1F4E79" w:themeColor="accent1" w:themeShade="80"/>
                <w:sz w:val="14"/>
                <w:szCs w:val="16"/>
              </w:rPr>
              <w:t>*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Fund-Org/s #</w:t>
            </w: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 xml:space="preserve">Title </w:t>
            </w:r>
            <w:r w:rsidR="000D3A86" w:rsidRPr="000D3A86">
              <w:rPr>
                <w:i/>
                <w:color w:val="1F4E79" w:themeColor="accent1" w:themeShade="80"/>
                <w:sz w:val="14"/>
                <w:szCs w:val="16"/>
              </w:rPr>
              <w:t>(If new max 35 characters)</w:t>
            </w: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Distribution Code</w:t>
            </w:r>
            <w:r w:rsidR="000D3A86">
              <w:rPr>
                <w:sz w:val="16"/>
                <w:szCs w:val="16"/>
              </w:rPr>
              <w:t xml:space="preserve"> </w:t>
            </w:r>
            <w:r w:rsidR="000D3A86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C4790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&amp; A Code</w:t>
            </w:r>
            <w:r w:rsidR="00262C67">
              <w:rPr>
                <w:sz w:val="16"/>
                <w:szCs w:val="16"/>
              </w:rPr>
              <w:t xml:space="preserve">    </w:t>
            </w:r>
            <w:r w:rsidR="00262C67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Researcher ID</w:t>
            </w:r>
          </w:p>
          <w:p w:rsidR="000D3A86" w:rsidRPr="00913FFF" w:rsidRDefault="000D3A86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Financial Manager ID</w:t>
            </w:r>
            <w:r w:rsidR="000D3A86">
              <w:rPr>
                <w:sz w:val="16"/>
                <w:szCs w:val="16"/>
              </w:rPr>
              <w:t xml:space="preserve"> </w:t>
            </w:r>
            <w:r w:rsidR="000D3A86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</w:tr>
      <w:tr w:rsidR="004F4C17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4F4C17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0D3A86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8D6C4E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8D6C4E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935D2B" w:rsidRPr="00913FFF" w:rsidRDefault="00913FFF" w:rsidP="004F4C17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  <w:r w:rsidRPr="00913FFF">
        <w:rPr>
          <w:i/>
          <w:color w:val="1F4E79" w:themeColor="accent1" w:themeShade="80"/>
          <w:sz w:val="14"/>
          <w:szCs w:val="16"/>
        </w:rPr>
        <w:t>* I</w:t>
      </w:r>
      <w:r w:rsidR="007C4790">
        <w:rPr>
          <w:i/>
          <w:color w:val="1F4E79" w:themeColor="accent1" w:themeShade="80"/>
          <w:sz w:val="14"/>
          <w:szCs w:val="16"/>
        </w:rPr>
        <w:t xml:space="preserve"> =</w:t>
      </w:r>
      <w:r w:rsidRPr="00913FFF">
        <w:rPr>
          <w:i/>
          <w:color w:val="1F4E79" w:themeColor="accent1" w:themeShade="80"/>
          <w:sz w:val="14"/>
          <w:szCs w:val="16"/>
        </w:rPr>
        <w:t xml:space="preserve"> Increase</w:t>
      </w:r>
    </w:p>
    <w:p w:rsidR="00913FFF" w:rsidRPr="00913FFF" w:rsidRDefault="00913FFF" w:rsidP="004F4C17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  <w:r w:rsidRPr="00913FFF">
        <w:rPr>
          <w:i/>
          <w:color w:val="1F4E79" w:themeColor="accent1" w:themeShade="80"/>
          <w:sz w:val="14"/>
          <w:szCs w:val="16"/>
        </w:rPr>
        <w:t>* D</w:t>
      </w:r>
      <w:r w:rsidR="007C4790">
        <w:rPr>
          <w:i/>
          <w:color w:val="1F4E79" w:themeColor="accent1" w:themeShade="80"/>
          <w:sz w:val="14"/>
          <w:szCs w:val="16"/>
        </w:rPr>
        <w:t xml:space="preserve"> = </w:t>
      </w:r>
      <w:r w:rsidRPr="00913FFF">
        <w:rPr>
          <w:i/>
          <w:color w:val="1F4E79" w:themeColor="accent1" w:themeShade="80"/>
          <w:sz w:val="14"/>
          <w:szCs w:val="16"/>
        </w:rPr>
        <w:t>Decrease</w:t>
      </w:r>
    </w:p>
    <w:p w:rsidR="00913FFF" w:rsidRPr="00913FFF" w:rsidRDefault="00913FFF" w:rsidP="004F4C17">
      <w:pPr>
        <w:spacing w:after="0" w:line="0" w:lineRule="atLeast"/>
        <w:rPr>
          <w:sz w:val="16"/>
          <w:szCs w:val="16"/>
        </w:rPr>
      </w:pPr>
    </w:p>
    <w:tbl>
      <w:tblPr>
        <w:tblStyle w:val="TableGrid"/>
        <w:tblW w:w="7656" w:type="dxa"/>
        <w:tblInd w:w="-23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1"/>
        <w:gridCol w:w="240"/>
        <w:gridCol w:w="2680"/>
        <w:gridCol w:w="1344"/>
        <w:gridCol w:w="1076"/>
        <w:gridCol w:w="1715"/>
      </w:tblGrid>
      <w:tr w:rsidR="007875BD" w:rsidRPr="00913FFF" w:rsidTr="004F4C17"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68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Comments:</w:t>
            </w:r>
            <w:r w:rsidR="00AB53B2" w:rsidRPr="00913FFF">
              <w:rPr>
                <w:sz w:val="16"/>
                <w:szCs w:val="16"/>
              </w:rPr>
              <w:t xml:space="preserve"> </w:t>
            </w:r>
            <w:r w:rsidR="00AB53B2" w:rsidRPr="00913FFF">
              <w:rPr>
                <w:i/>
                <w:color w:val="1F4E79" w:themeColor="accent1" w:themeShade="80"/>
                <w:sz w:val="14"/>
                <w:szCs w:val="16"/>
              </w:rPr>
              <w:t>(</w:t>
            </w:r>
            <w:r w:rsidR="00E86DB3" w:rsidRPr="00913FFF">
              <w:rPr>
                <w:i/>
                <w:color w:val="1F4E79" w:themeColor="accent1" w:themeShade="80"/>
                <w:sz w:val="14"/>
                <w:szCs w:val="16"/>
              </w:rPr>
              <w:t>Use this space to provide additional information not otherwise included in FRAGRNT)</w:t>
            </w:r>
          </w:p>
        </w:tc>
        <w:tc>
          <w:tcPr>
            <w:tcW w:w="4135" w:type="dxa"/>
            <w:gridSpan w:val="3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875BD" w:rsidRPr="00913FFF" w:rsidTr="004F4C17">
        <w:trPr>
          <w:gridAfter w:val="1"/>
          <w:wAfter w:w="1715" w:type="dxa"/>
        </w:trPr>
        <w:tc>
          <w:tcPr>
            <w:tcW w:w="601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9CC2E5" w:themeColor="accent1" w:themeTint="99"/>
              <w:left w:val="nil"/>
              <w:bottom w:val="single" w:sz="8" w:space="0" w:color="9CC2E5" w:themeColor="accent1" w:themeTint="99"/>
              <w:right w:val="nil"/>
            </w:tcBorders>
          </w:tcPr>
          <w:p w:rsidR="001D533A" w:rsidRPr="00913FFF" w:rsidRDefault="001D533A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  <w:p w:rsidR="001D533A" w:rsidRPr="00913FFF" w:rsidRDefault="001D533A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  <w:p w:rsidR="00981A5D" w:rsidRPr="00913FFF" w:rsidRDefault="000613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  <w:r w:rsidRPr="00913FFF">
              <w:rPr>
                <w:sz w:val="16"/>
                <w:szCs w:val="16"/>
                <w:u w:val="single"/>
              </w:rPr>
              <w:t xml:space="preserve">Attachments Required </w:t>
            </w:r>
            <w:r w:rsidRPr="00913FFF">
              <w:rPr>
                <w:i/>
                <w:color w:val="1F4E79" w:themeColor="accent1" w:themeShade="80"/>
                <w:sz w:val="16"/>
                <w:szCs w:val="16"/>
                <w:u w:val="single"/>
              </w:rPr>
              <w:t>(if applicable)</w:t>
            </w:r>
          </w:p>
        </w:tc>
        <w:tc>
          <w:tcPr>
            <w:tcW w:w="1076" w:type="dxa"/>
            <w:tcBorders>
              <w:top w:val="single" w:sz="8" w:space="0" w:color="9CC2E5" w:themeColor="accent1" w:themeTint="99"/>
              <w:left w:val="nil"/>
              <w:bottom w:val="single" w:sz="8" w:space="0" w:color="9CC2E5" w:themeColor="accent1" w:themeTint="99"/>
              <w:right w:val="nil"/>
            </w:tcBorders>
          </w:tcPr>
          <w:p w:rsidR="00847E95" w:rsidRPr="00913FFF" w:rsidRDefault="00847E95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  <w:p w:rsidR="008E5155" w:rsidRDefault="008E5155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Attached Y/N</w:t>
            </w:r>
          </w:p>
        </w:tc>
      </w:tr>
      <w:tr w:rsidR="004F4C17" w:rsidRPr="00913FFF" w:rsidTr="004F4C17">
        <w:trPr>
          <w:gridAfter w:val="1"/>
          <w:wAfter w:w="1715" w:type="dxa"/>
        </w:trPr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81A5D" w:rsidRPr="00913FFF" w:rsidRDefault="00981A5D" w:rsidP="004F4C17">
            <w:pPr>
              <w:tabs>
                <w:tab w:val="left" w:pos="180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Award Document / Letter</w:t>
            </w:r>
            <w:r w:rsidR="00373413" w:rsidRPr="00913FFF">
              <w:rPr>
                <w:sz w:val="16"/>
                <w:szCs w:val="16"/>
              </w:rPr>
              <w:t xml:space="preserve"> /</w:t>
            </w:r>
            <w:r w:rsidR="00DF4FAA" w:rsidRPr="00913FFF">
              <w:rPr>
                <w:sz w:val="16"/>
                <w:szCs w:val="16"/>
              </w:rPr>
              <w:t xml:space="preserve"> </w:t>
            </w:r>
            <w:r w:rsidR="00373413" w:rsidRPr="00913FFF">
              <w:rPr>
                <w:sz w:val="16"/>
                <w:szCs w:val="16"/>
              </w:rPr>
              <w:t>AwaRe</w:t>
            </w:r>
            <w:r w:rsidR="00DF4FAA" w:rsidRPr="00913F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81A5D" w:rsidRPr="00913FFF" w:rsidRDefault="00981A5D" w:rsidP="004F4C17">
            <w:pPr>
              <w:tabs>
                <w:tab w:val="left" w:pos="180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4F4C17">
        <w:trPr>
          <w:gridAfter w:val="1"/>
          <w:wAfter w:w="1715" w:type="dxa"/>
        </w:trPr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2786E" w:rsidRPr="00913FFF" w:rsidRDefault="0092786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92786E" w:rsidRPr="00913FFF" w:rsidRDefault="0092786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2786E" w:rsidRPr="00913FFF" w:rsidRDefault="0092786E" w:rsidP="004F4C17">
            <w:pPr>
              <w:tabs>
                <w:tab w:val="left" w:pos="126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Other:</w:t>
            </w:r>
          </w:p>
        </w:tc>
        <w:tc>
          <w:tcPr>
            <w:tcW w:w="10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2786E" w:rsidRPr="00913FFF" w:rsidRDefault="0092786E" w:rsidP="004F4C17">
            <w:pPr>
              <w:tabs>
                <w:tab w:val="left" w:pos="126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92786E" w:rsidRDefault="0092786E" w:rsidP="004F4C17">
      <w:pPr>
        <w:tabs>
          <w:tab w:val="left" w:pos="0"/>
        </w:tabs>
        <w:spacing w:after="0" w:line="0" w:lineRule="atLeast"/>
        <w:rPr>
          <w:sz w:val="20"/>
          <w:szCs w:val="20"/>
          <w:u w:val="single"/>
        </w:rPr>
      </w:pPr>
    </w:p>
    <w:p w:rsidR="006F77CB" w:rsidRPr="006A23EB" w:rsidRDefault="006F77CB" w:rsidP="004F4C17">
      <w:pPr>
        <w:tabs>
          <w:tab w:val="left" w:pos="0"/>
        </w:tabs>
        <w:spacing w:after="0" w:line="0" w:lineRule="atLeast"/>
        <w:rPr>
          <w:sz w:val="20"/>
          <w:szCs w:val="20"/>
          <w:u w:val="single"/>
        </w:rPr>
      </w:pPr>
      <w:r w:rsidRPr="006A23EB">
        <w:rPr>
          <w:sz w:val="20"/>
          <w:szCs w:val="20"/>
          <w:u w:val="single"/>
        </w:rPr>
        <w:t>Special notes:</w:t>
      </w:r>
    </w:p>
    <w:p w:rsidR="0092786E" w:rsidRPr="0092786E" w:rsidRDefault="0092786E" w:rsidP="00936F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:rsidR="00847E95" w:rsidRDefault="00847E95" w:rsidP="00936F9C">
      <w:pPr>
        <w:tabs>
          <w:tab w:val="left" w:pos="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Thank you very much for your service and support of our department. If you have any questions, please contact the Grants and Contracts Analyst named above and also cc:ed on the email. If further negotiation is required, please contact OGCA which might delay the keying.</w:t>
      </w:r>
    </w:p>
    <w:p w:rsidR="006A23EB" w:rsidRPr="00936F9C" w:rsidRDefault="006A23EB" w:rsidP="006F77CB">
      <w:pPr>
        <w:tabs>
          <w:tab w:val="left" w:pos="0"/>
        </w:tabs>
        <w:spacing w:after="0"/>
        <w:rPr>
          <w:i/>
          <w:sz w:val="20"/>
        </w:rPr>
      </w:pPr>
    </w:p>
    <w:p w:rsidR="00FF5738" w:rsidRPr="00936F9C" w:rsidRDefault="00552F42" w:rsidP="006F77CB">
      <w:pPr>
        <w:tabs>
          <w:tab w:val="left" w:pos="0"/>
        </w:tabs>
        <w:spacing w:after="0"/>
        <w:rPr>
          <w:i/>
          <w:color w:val="1F4E79" w:themeColor="accent1" w:themeShade="80"/>
          <w:sz w:val="14"/>
          <w:szCs w:val="16"/>
        </w:rPr>
      </w:pPr>
      <w:r>
        <w:rPr>
          <w:i/>
          <w:color w:val="1F4E79" w:themeColor="accent1" w:themeShade="80"/>
          <w:sz w:val="14"/>
          <w:szCs w:val="16"/>
        </w:rPr>
        <w:t>Revised 11/24</w:t>
      </w:r>
      <w:r w:rsidR="00AB53B2" w:rsidRPr="00936F9C">
        <w:rPr>
          <w:i/>
          <w:color w:val="1F4E79" w:themeColor="accent1" w:themeShade="80"/>
          <w:sz w:val="14"/>
          <w:szCs w:val="16"/>
        </w:rPr>
        <w:t>/14</w:t>
      </w:r>
    </w:p>
    <w:p w:rsidR="002E6EC3" w:rsidRPr="00FF5738" w:rsidRDefault="002E6EC3" w:rsidP="00B95F2C">
      <w:pPr>
        <w:tabs>
          <w:tab w:val="left" w:pos="0"/>
        </w:tabs>
        <w:spacing w:after="0" w:line="240" w:lineRule="auto"/>
      </w:pPr>
    </w:p>
    <w:sectPr w:rsidR="002E6EC3" w:rsidRPr="00FF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3B" w:rsidRDefault="00A8113B" w:rsidP="00EC540A">
      <w:pPr>
        <w:spacing w:after="0" w:line="240" w:lineRule="auto"/>
      </w:pPr>
      <w:r>
        <w:separator/>
      </w:r>
    </w:p>
  </w:endnote>
  <w:endnote w:type="continuationSeparator" w:id="0">
    <w:p w:rsidR="00A8113B" w:rsidRDefault="00A8113B" w:rsidP="00EC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3B" w:rsidRDefault="00A8113B" w:rsidP="00EC540A">
      <w:pPr>
        <w:spacing w:after="0" w:line="240" w:lineRule="auto"/>
      </w:pPr>
      <w:r>
        <w:separator/>
      </w:r>
    </w:p>
  </w:footnote>
  <w:footnote w:type="continuationSeparator" w:id="0">
    <w:p w:rsidR="00A8113B" w:rsidRDefault="00A8113B" w:rsidP="00EC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76B32"/>
    <w:multiLevelType w:val="hybridMultilevel"/>
    <w:tmpl w:val="E8CE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F3"/>
    <w:rsid w:val="00037A99"/>
    <w:rsid w:val="00044989"/>
    <w:rsid w:val="000613D9"/>
    <w:rsid w:val="000D098D"/>
    <w:rsid w:val="000D15B1"/>
    <w:rsid w:val="000D2E6B"/>
    <w:rsid w:val="000D3A86"/>
    <w:rsid w:val="000E3438"/>
    <w:rsid w:val="000F4B44"/>
    <w:rsid w:val="00104EBC"/>
    <w:rsid w:val="001274E1"/>
    <w:rsid w:val="001361D3"/>
    <w:rsid w:val="001B1E6A"/>
    <w:rsid w:val="001D00AC"/>
    <w:rsid w:val="001D533A"/>
    <w:rsid w:val="001E68F1"/>
    <w:rsid w:val="001F21E1"/>
    <w:rsid w:val="001F7B44"/>
    <w:rsid w:val="00233E22"/>
    <w:rsid w:val="00252382"/>
    <w:rsid w:val="00262C67"/>
    <w:rsid w:val="00283CAF"/>
    <w:rsid w:val="002E1232"/>
    <w:rsid w:val="002E6EC3"/>
    <w:rsid w:val="003227B0"/>
    <w:rsid w:val="003303B0"/>
    <w:rsid w:val="0035463A"/>
    <w:rsid w:val="00361881"/>
    <w:rsid w:val="00373413"/>
    <w:rsid w:val="003E4E89"/>
    <w:rsid w:val="003F4F36"/>
    <w:rsid w:val="003F7DA8"/>
    <w:rsid w:val="0040141F"/>
    <w:rsid w:val="00467514"/>
    <w:rsid w:val="004A75DB"/>
    <w:rsid w:val="004C1167"/>
    <w:rsid w:val="004C404D"/>
    <w:rsid w:val="004C41AE"/>
    <w:rsid w:val="004F4C17"/>
    <w:rsid w:val="005374C7"/>
    <w:rsid w:val="00552F42"/>
    <w:rsid w:val="00556439"/>
    <w:rsid w:val="00557A71"/>
    <w:rsid w:val="005D20FE"/>
    <w:rsid w:val="005E4FF1"/>
    <w:rsid w:val="005F63F3"/>
    <w:rsid w:val="0061622E"/>
    <w:rsid w:val="006218E5"/>
    <w:rsid w:val="00640DA3"/>
    <w:rsid w:val="00684ED1"/>
    <w:rsid w:val="006867F0"/>
    <w:rsid w:val="00687E41"/>
    <w:rsid w:val="006A23EB"/>
    <w:rsid w:val="006C1C14"/>
    <w:rsid w:val="006D3C4B"/>
    <w:rsid w:val="006D770F"/>
    <w:rsid w:val="006F77CB"/>
    <w:rsid w:val="00732D2A"/>
    <w:rsid w:val="0073629E"/>
    <w:rsid w:val="00752C43"/>
    <w:rsid w:val="007875BD"/>
    <w:rsid w:val="00796737"/>
    <w:rsid w:val="007C4790"/>
    <w:rsid w:val="0083415C"/>
    <w:rsid w:val="00847E95"/>
    <w:rsid w:val="00892B74"/>
    <w:rsid w:val="008B4C97"/>
    <w:rsid w:val="008D2BD3"/>
    <w:rsid w:val="008D6C4E"/>
    <w:rsid w:val="008E5155"/>
    <w:rsid w:val="00913FFF"/>
    <w:rsid w:val="0092786E"/>
    <w:rsid w:val="009310CC"/>
    <w:rsid w:val="00935D2B"/>
    <w:rsid w:val="00936F9C"/>
    <w:rsid w:val="00937233"/>
    <w:rsid w:val="00972B94"/>
    <w:rsid w:val="00981A5D"/>
    <w:rsid w:val="009917CE"/>
    <w:rsid w:val="00997DBF"/>
    <w:rsid w:val="009B13A9"/>
    <w:rsid w:val="009B1A03"/>
    <w:rsid w:val="00A261E4"/>
    <w:rsid w:val="00A36244"/>
    <w:rsid w:val="00A8113B"/>
    <w:rsid w:val="00A81E37"/>
    <w:rsid w:val="00AA6E48"/>
    <w:rsid w:val="00AB3397"/>
    <w:rsid w:val="00AB53B2"/>
    <w:rsid w:val="00AE20F1"/>
    <w:rsid w:val="00B0594D"/>
    <w:rsid w:val="00B1181C"/>
    <w:rsid w:val="00B2658C"/>
    <w:rsid w:val="00B65ECA"/>
    <w:rsid w:val="00B76FC4"/>
    <w:rsid w:val="00B83BD7"/>
    <w:rsid w:val="00B84383"/>
    <w:rsid w:val="00B95F2C"/>
    <w:rsid w:val="00C03049"/>
    <w:rsid w:val="00C24F6E"/>
    <w:rsid w:val="00C40D74"/>
    <w:rsid w:val="00C456E5"/>
    <w:rsid w:val="00CC54D9"/>
    <w:rsid w:val="00CF6D29"/>
    <w:rsid w:val="00CF7093"/>
    <w:rsid w:val="00D00A84"/>
    <w:rsid w:val="00D73072"/>
    <w:rsid w:val="00D91E2E"/>
    <w:rsid w:val="00DB28F2"/>
    <w:rsid w:val="00DD7DD1"/>
    <w:rsid w:val="00DF4FAA"/>
    <w:rsid w:val="00E12398"/>
    <w:rsid w:val="00E524D2"/>
    <w:rsid w:val="00E62621"/>
    <w:rsid w:val="00E62B52"/>
    <w:rsid w:val="00E77388"/>
    <w:rsid w:val="00E86DB3"/>
    <w:rsid w:val="00E91EF1"/>
    <w:rsid w:val="00E968E7"/>
    <w:rsid w:val="00EC540A"/>
    <w:rsid w:val="00EE3C0B"/>
    <w:rsid w:val="00F37559"/>
    <w:rsid w:val="00F40B40"/>
    <w:rsid w:val="00F45608"/>
    <w:rsid w:val="00F50769"/>
    <w:rsid w:val="00F96887"/>
    <w:rsid w:val="00FB1F49"/>
    <w:rsid w:val="00FC2C52"/>
    <w:rsid w:val="00FC7B8F"/>
    <w:rsid w:val="00FE0B0A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D38AC-C651-4A35-9356-FE31B825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3F3"/>
    <w:rPr>
      <w:color w:val="808080"/>
    </w:rPr>
  </w:style>
  <w:style w:type="table" w:styleId="TableGrid">
    <w:name w:val="Table Grid"/>
    <w:basedOn w:val="TableNormal"/>
    <w:uiPriority w:val="39"/>
    <w:rsid w:val="004C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40A"/>
  </w:style>
  <w:style w:type="paragraph" w:styleId="Footer">
    <w:name w:val="footer"/>
    <w:basedOn w:val="Normal"/>
    <w:link w:val="FooterChar"/>
    <w:uiPriority w:val="99"/>
    <w:unhideWhenUsed/>
    <w:rsid w:val="00EC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0A"/>
  </w:style>
  <w:style w:type="character" w:styleId="Hyperlink">
    <w:name w:val="Hyperlink"/>
    <w:basedOn w:val="DefaultParagraphFont"/>
    <w:uiPriority w:val="99"/>
    <w:semiHidden/>
    <w:unhideWhenUsed/>
    <w:rsid w:val="006F77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57A71"/>
  </w:style>
  <w:style w:type="paragraph" w:styleId="ListParagraph">
    <w:name w:val="List Paragraph"/>
    <w:basedOn w:val="Normal"/>
    <w:uiPriority w:val="34"/>
    <w:qFormat/>
    <w:rsid w:val="001D5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f.edu/grcon/educational-opportunities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Raskovic</dc:creator>
  <cp:keywords/>
  <dc:description/>
  <cp:lastModifiedBy>Ryan C Moritz</cp:lastModifiedBy>
  <cp:revision>8</cp:revision>
  <cp:lastPrinted>2014-11-24T22:10:00Z</cp:lastPrinted>
  <dcterms:created xsi:type="dcterms:W3CDTF">2014-11-22T01:51:00Z</dcterms:created>
  <dcterms:modified xsi:type="dcterms:W3CDTF">2014-11-25T20:18:00Z</dcterms:modified>
</cp:coreProperties>
</file>