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3DF" w:rsidRDefault="00A84C7F" w:rsidP="0055635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A84C7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AE20" wp14:editId="1B06B0E8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-571500</wp:posOffset>
                </wp:positionV>
                <wp:extent cx="2834640" cy="3352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352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C7F" w:rsidRPr="00A84C7F" w:rsidRDefault="00A84C7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4C7F">
                              <w:rPr>
                                <w:rFonts w:ascii="Times New Roman" w:hAnsi="Times New Roman" w:cs="Times New Roman"/>
                              </w:rPr>
                              <w:t>Planning &amp; Budget Comm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 Rank: ___ of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45pt;width:223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" fillcolor="white [3201]" strokecolor="#4f81bd [3204]" strokeweight="2pt">
                <v:textbox>
                  <w:txbxContent>
                    <w:p w:rsidR="00A84C7F" w:rsidRPr="00A84C7F" w:rsidRDefault="00A84C7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84C7F">
                        <w:rPr>
                          <w:rFonts w:ascii="Times New Roman" w:hAnsi="Times New Roman" w:cs="Times New Roman"/>
                        </w:rPr>
                        <w:t>Planning &amp; Budget Comm</w:t>
                      </w:r>
                      <w:r>
                        <w:rPr>
                          <w:rFonts w:ascii="Times New Roman" w:hAnsi="Times New Roman" w:cs="Times New Roman"/>
                        </w:rPr>
                        <w:t>. Rank: ___ of ___</w:t>
                      </w:r>
                    </w:p>
                  </w:txbxContent>
                </v:textbox>
              </v:shape>
            </w:pict>
          </mc:Fallback>
        </mc:AlternateContent>
      </w:r>
      <w:r w:rsidR="008C63DF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FY</w:t>
      </w:r>
      <w:r w:rsidR="00084BD7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1</w:t>
      </w:r>
      <w:r w:rsidR="009169AC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5</w:t>
      </w:r>
      <w:r w:rsidR="00084BD7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 </w:t>
      </w:r>
      <w:r w:rsidR="008C63DF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UAF </w:t>
      </w:r>
      <w:r w:rsidR="00084BD7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Budget Request</w:t>
      </w:r>
      <w:r w:rsidR="008C63DF" w:rsidRP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 Template</w:t>
      </w:r>
    </w:p>
    <w:p w:rsidR="009D38F2" w:rsidRPr="009D38F2" w:rsidRDefault="00A84C7F" w:rsidP="008C63D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UA </w:t>
      </w:r>
      <w:r w:rsidR="009D38F2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Board of Regents’ (BOR) and Legislative Request</w:t>
      </w:r>
    </w:p>
    <w:p w:rsidR="00EF2925" w:rsidRPr="008C63DF" w:rsidRDefault="00EF2925" w:rsidP="00EF2925">
      <w:pPr>
        <w:spacing w:after="0" w:line="240" w:lineRule="auto"/>
        <w:rPr>
          <w:rFonts w:ascii="Times New Roman" w:hAnsi="Times New Roman" w:cs="Times New Roman"/>
        </w:rPr>
      </w:pPr>
    </w:p>
    <w:p w:rsidR="008C63DF" w:rsidRDefault="008C63DF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Requestor:</w:t>
      </w:r>
    </w:p>
    <w:p w:rsidR="008C63DF" w:rsidRDefault="008C63DF" w:rsidP="008C63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 w:rsidR="00861911">
        <w:rPr>
          <w:rFonts w:ascii="Times New Roman" w:hAnsi="Times New Roman" w:cs="Times New Roman"/>
          <w:b/>
        </w:rPr>
        <w:t>/Email</w:t>
      </w:r>
      <w:r>
        <w:rPr>
          <w:rFonts w:ascii="Times New Roman" w:hAnsi="Times New Roman" w:cs="Times New Roman"/>
          <w:b/>
        </w:rPr>
        <w:t>:</w:t>
      </w:r>
    </w:p>
    <w:p w:rsidR="008C63DF" w:rsidRDefault="008C63DF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Program/Department:</w:t>
      </w:r>
    </w:p>
    <w:p w:rsidR="009D38F2" w:rsidRDefault="009D38F2" w:rsidP="00EF2925">
      <w:pPr>
        <w:spacing w:after="0" w:line="240" w:lineRule="auto"/>
        <w:rPr>
          <w:rFonts w:ascii="Times New Roman" w:hAnsi="Times New Roman" w:cs="Times New Roman"/>
          <w:b/>
        </w:rPr>
      </w:pPr>
    </w:p>
    <w:p w:rsidR="008C63DF" w:rsidRDefault="008C63DF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School/College/Institute:</w:t>
      </w:r>
    </w:p>
    <w:p w:rsidR="0055635E" w:rsidRDefault="0055635E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Dean/Director:</w:t>
      </w:r>
    </w:p>
    <w:p w:rsidR="008C63DF" w:rsidRDefault="008C63DF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VC/Provost</w:t>
      </w:r>
      <w:r w:rsidR="009D38F2">
        <w:rPr>
          <w:rFonts w:ascii="Times New Roman" w:hAnsi="Times New Roman" w:cs="Times New Roman"/>
          <w:b/>
        </w:rPr>
        <w:t xml:space="preserve">/Highest Level </w:t>
      </w:r>
      <w:r>
        <w:rPr>
          <w:rFonts w:ascii="Times New Roman" w:hAnsi="Times New Roman" w:cs="Times New Roman"/>
          <w:b/>
        </w:rPr>
        <w:t>Unit Approving Authority:</w:t>
      </w:r>
    </w:p>
    <w:p w:rsidR="008C63DF" w:rsidRDefault="008C63DF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Fiscal Officer:</w:t>
      </w:r>
    </w:p>
    <w:p w:rsidR="0055635E" w:rsidRDefault="0055635E" w:rsidP="00EF2925">
      <w:pPr>
        <w:spacing w:after="0" w:line="240" w:lineRule="auto"/>
        <w:rPr>
          <w:rFonts w:ascii="Times New Roman" w:hAnsi="Times New Roman" w:cs="Times New Roman"/>
          <w:b/>
        </w:rPr>
      </w:pPr>
    </w:p>
    <w:p w:rsidR="0055635E" w:rsidRPr="00861911" w:rsidRDefault="0055635E" w:rsidP="00EF2925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</w:rPr>
      </w:pPr>
      <w:r w:rsidRPr="00861911">
        <w:rPr>
          <w:rFonts w:ascii="Times New Roman" w:hAnsi="Times New Roman" w:cs="Times New Roman"/>
          <w:b/>
          <w:color w:val="548DD4" w:themeColor="text2" w:themeTint="99"/>
        </w:rPr>
        <w:t>Total Request Amount GF/NGF (Round to nearest $1000): $</w:t>
      </w:r>
    </w:p>
    <w:p w:rsidR="009D38F2" w:rsidRDefault="009D38F2" w:rsidP="00EF2925">
      <w:pPr>
        <w:spacing w:after="0" w:line="240" w:lineRule="auto"/>
        <w:rPr>
          <w:rFonts w:ascii="Times New Roman" w:hAnsi="Times New Roman" w:cs="Times New Roman"/>
          <w:b/>
        </w:rPr>
      </w:pPr>
    </w:p>
    <w:p w:rsidR="009D38F2" w:rsidRDefault="009D38F2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 Priority Rank: ____ of ____</w:t>
      </w:r>
    </w:p>
    <w:p w:rsidR="009D38F2" w:rsidRDefault="009D38F2" w:rsidP="00EF292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VC/Provost Level Unit Rank: ____ of ____</w:t>
      </w:r>
    </w:p>
    <w:p w:rsidR="00DC1A59" w:rsidRPr="008C63DF" w:rsidRDefault="00DC1A59" w:rsidP="009D38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C1A59" w:rsidRPr="008C63DF" w:rsidRDefault="00DC1A59" w:rsidP="00EF2925">
      <w:pPr>
        <w:spacing w:after="0" w:line="240" w:lineRule="auto"/>
        <w:rPr>
          <w:rFonts w:ascii="Times New Roman" w:hAnsi="Times New Roman" w:cs="Times New Roman"/>
        </w:rPr>
      </w:pPr>
    </w:p>
    <w:p w:rsidR="0055635E" w:rsidRDefault="00EF2925" w:rsidP="005563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D38F2">
        <w:rPr>
          <w:rFonts w:ascii="Times New Roman" w:hAnsi="Times New Roman" w:cs="Times New Roman"/>
          <w:b/>
        </w:rPr>
        <w:t xml:space="preserve">Title of </w:t>
      </w:r>
      <w:r w:rsidR="009D38F2">
        <w:rPr>
          <w:rFonts w:ascii="Times New Roman" w:hAnsi="Times New Roman" w:cs="Times New Roman"/>
          <w:b/>
        </w:rPr>
        <w:t>request (concise, one line max):</w:t>
      </w:r>
    </w:p>
    <w:p w:rsidR="0055635E" w:rsidRPr="0055635E" w:rsidRDefault="0055635E" w:rsidP="0055635E">
      <w:pPr>
        <w:spacing w:after="0" w:line="240" w:lineRule="auto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-127172207"/>
        <w:placeholder>
          <w:docPart w:val="DefaultPlaceholder_1082065158"/>
        </w:placeholder>
        <w:showingPlcHdr/>
      </w:sdtPr>
      <w:sdtEndPr/>
      <w:sdtContent>
        <w:p w:rsidR="009D38F2" w:rsidRPr="009D38F2" w:rsidRDefault="0055635E" w:rsidP="00A84C7F">
          <w:pPr>
            <w:pStyle w:val="ListParagraph"/>
            <w:spacing w:after="0" w:line="240" w:lineRule="auto"/>
            <w:ind w:left="0"/>
            <w:rPr>
              <w:rFonts w:ascii="Times New Roman" w:hAnsi="Times New Roman" w:cs="Times New Roman"/>
              <w:b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p w:rsidR="00EF2925" w:rsidRPr="008C63DF" w:rsidRDefault="00EF2925" w:rsidP="00EF2925">
      <w:pPr>
        <w:spacing w:after="0" w:line="240" w:lineRule="auto"/>
        <w:rPr>
          <w:rFonts w:ascii="Times New Roman" w:hAnsi="Times New Roman" w:cs="Times New Roman"/>
        </w:rPr>
      </w:pPr>
    </w:p>
    <w:p w:rsidR="009D38F2" w:rsidRDefault="009D38F2" w:rsidP="009D38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 description:</w:t>
      </w:r>
    </w:p>
    <w:p w:rsidR="00E3000A" w:rsidRPr="008401CF" w:rsidRDefault="00DC1A59" w:rsidP="00A84C7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</w:rPr>
      </w:pPr>
      <w:r w:rsidRPr="009D38F2">
        <w:rPr>
          <w:rFonts w:ascii="Times New Roman" w:hAnsi="Times New Roman" w:cs="Times New Roman"/>
          <w:i/>
        </w:rPr>
        <w:t>P</w:t>
      </w:r>
      <w:r w:rsidR="009D38F2" w:rsidRPr="009D38F2">
        <w:rPr>
          <w:rFonts w:ascii="Times New Roman" w:hAnsi="Times New Roman" w:cs="Times New Roman"/>
          <w:i/>
        </w:rPr>
        <w:t xml:space="preserve">lease limit to </w:t>
      </w:r>
      <w:r w:rsidR="00602A00">
        <w:rPr>
          <w:rFonts w:ascii="Times New Roman" w:hAnsi="Times New Roman" w:cs="Times New Roman"/>
          <w:i/>
        </w:rPr>
        <w:t>100-</w:t>
      </w:r>
      <w:r w:rsidRPr="009D38F2">
        <w:rPr>
          <w:rFonts w:ascii="Times New Roman" w:hAnsi="Times New Roman" w:cs="Times New Roman"/>
          <w:i/>
        </w:rPr>
        <w:t>200</w:t>
      </w:r>
      <w:r w:rsidR="009D38F2" w:rsidRPr="009D38F2">
        <w:rPr>
          <w:rFonts w:ascii="Times New Roman" w:hAnsi="Times New Roman" w:cs="Times New Roman"/>
          <w:i/>
        </w:rPr>
        <w:t xml:space="preserve"> words</w:t>
      </w:r>
      <w:r w:rsidR="00602A00">
        <w:rPr>
          <w:rFonts w:ascii="Times New Roman" w:hAnsi="Times New Roman" w:cs="Times New Roman"/>
          <w:i/>
        </w:rPr>
        <w:t xml:space="preserve">.  </w:t>
      </w:r>
      <w:r w:rsidR="009D38F2" w:rsidRPr="009D38F2">
        <w:rPr>
          <w:rFonts w:ascii="Times New Roman" w:hAnsi="Times New Roman" w:cs="Times New Roman"/>
          <w:i/>
        </w:rPr>
        <w:t>T</w:t>
      </w:r>
      <w:r w:rsidR="00E3000A" w:rsidRPr="009D38F2">
        <w:rPr>
          <w:rFonts w:ascii="Times New Roman" w:hAnsi="Times New Roman" w:cs="Times New Roman"/>
          <w:i/>
        </w:rPr>
        <w:t>his is the description that is used in the budget request doc</w:t>
      </w:r>
      <w:r w:rsidR="009D38F2" w:rsidRPr="009D38F2">
        <w:rPr>
          <w:rFonts w:ascii="Times New Roman" w:hAnsi="Times New Roman" w:cs="Times New Roman"/>
          <w:i/>
        </w:rPr>
        <w:t>uments supplied to the BOR – once approved this</w:t>
      </w:r>
      <w:r w:rsidR="00E3000A" w:rsidRPr="009D38F2">
        <w:rPr>
          <w:rFonts w:ascii="Times New Roman" w:hAnsi="Times New Roman" w:cs="Times New Roman"/>
          <w:i/>
        </w:rPr>
        <w:t xml:space="preserve"> “Redbook” (aka camo book) is supplied to the legislature.  </w:t>
      </w:r>
      <w:r w:rsidR="00FB480F">
        <w:rPr>
          <w:rFonts w:ascii="Times New Roman" w:hAnsi="Times New Roman" w:cs="Times New Roman"/>
          <w:i/>
        </w:rPr>
        <w:t>The audience requires</w:t>
      </w:r>
      <w:r w:rsidR="009D38F2" w:rsidRPr="009D38F2">
        <w:rPr>
          <w:rFonts w:ascii="Times New Roman" w:hAnsi="Times New Roman" w:cs="Times New Roman"/>
          <w:i/>
        </w:rPr>
        <w:t xml:space="preserve"> a f</w:t>
      </w:r>
      <w:r w:rsidR="00E3000A" w:rsidRPr="009D38F2">
        <w:rPr>
          <w:rFonts w:ascii="Times New Roman" w:hAnsi="Times New Roman" w:cs="Times New Roman"/>
          <w:i/>
        </w:rPr>
        <w:t xml:space="preserve">ocus on </w:t>
      </w:r>
      <w:r w:rsidR="009D38F2" w:rsidRPr="009D38F2">
        <w:rPr>
          <w:rFonts w:ascii="Times New Roman" w:hAnsi="Times New Roman" w:cs="Times New Roman"/>
          <w:i/>
        </w:rPr>
        <w:t>a brief overview with specific notes regarding what benefit or value add</w:t>
      </w:r>
      <w:r w:rsidR="00E3000A" w:rsidRPr="009D38F2">
        <w:rPr>
          <w:rFonts w:ascii="Times New Roman" w:hAnsi="Times New Roman" w:cs="Times New Roman"/>
          <w:i/>
        </w:rPr>
        <w:t xml:space="preserve"> wi</w:t>
      </w:r>
      <w:r w:rsidR="009D38F2" w:rsidRPr="009D38F2">
        <w:rPr>
          <w:rFonts w:ascii="Times New Roman" w:hAnsi="Times New Roman" w:cs="Times New Roman"/>
          <w:i/>
        </w:rPr>
        <w:t xml:space="preserve">ll this increment bring to the State and the University.  </w:t>
      </w:r>
      <w:r w:rsidR="00F36F76" w:rsidRPr="009D38F2">
        <w:rPr>
          <w:rFonts w:ascii="Times New Roman" w:hAnsi="Times New Roman" w:cs="Times New Roman"/>
          <w:i/>
        </w:rPr>
        <w:t xml:space="preserve"> </w:t>
      </w:r>
      <w:r w:rsidR="009D38F2" w:rsidRPr="009D38F2">
        <w:rPr>
          <w:rFonts w:ascii="Times New Roman" w:hAnsi="Times New Roman" w:cs="Times New Roman"/>
          <w:i/>
        </w:rPr>
        <w:t xml:space="preserve">Identify use of funds and outcomes expected, including any </w:t>
      </w:r>
      <w:r w:rsidR="00F36F76" w:rsidRPr="009D38F2">
        <w:rPr>
          <w:rFonts w:ascii="Times New Roman" w:hAnsi="Times New Roman" w:cs="Times New Roman"/>
          <w:i/>
        </w:rPr>
        <w:t>new faculty</w:t>
      </w:r>
      <w:r w:rsidR="009D38F2" w:rsidRPr="009D38F2">
        <w:rPr>
          <w:rFonts w:ascii="Times New Roman" w:hAnsi="Times New Roman" w:cs="Times New Roman"/>
          <w:i/>
        </w:rPr>
        <w:t xml:space="preserve"> or staff positions</w:t>
      </w:r>
      <w:r w:rsidR="00F36F76" w:rsidRPr="009D38F2">
        <w:rPr>
          <w:rFonts w:ascii="Times New Roman" w:hAnsi="Times New Roman" w:cs="Times New Roman"/>
          <w:i/>
        </w:rPr>
        <w:t xml:space="preserve">.  </w:t>
      </w:r>
    </w:p>
    <w:p w:rsidR="00602A00" w:rsidRDefault="00602A00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474336549"/>
        <w:placeholder>
          <w:docPart w:val="DefaultPlaceholder_1082065158"/>
        </w:placeholder>
        <w:showingPlcHdr/>
        <w:text/>
      </w:sdtPr>
      <w:sdtEndPr/>
      <w:sdtContent>
        <w:p w:rsidR="00DC1A59" w:rsidRDefault="00602A00" w:rsidP="003D16F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p w:rsidR="009D38F2" w:rsidRDefault="009D38F2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80F" w:rsidRDefault="00FB480F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80F" w:rsidRDefault="00FB480F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480F" w:rsidRDefault="00FB480F" w:rsidP="00FB4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340" w:lineRule="exact"/>
        <w:rPr>
          <w:rFonts w:ascii="Times New Roman" w:hAnsi="Times New Roman" w:cs="Times New Roman"/>
          <w:b/>
          <w:bCs/>
          <w:color w:val="000000"/>
        </w:rPr>
      </w:pPr>
      <w:r w:rsidRPr="00FB480F">
        <w:rPr>
          <w:rFonts w:ascii="Times New Roman" w:hAnsi="Times New Roman" w:cs="Times New Roman"/>
          <w:b/>
          <w:bCs/>
          <w:color w:val="000000"/>
        </w:rPr>
        <w:t>General Fund (GF)</w:t>
      </w:r>
      <w:r>
        <w:rPr>
          <w:rFonts w:ascii="Times New Roman" w:hAnsi="Times New Roman" w:cs="Times New Roman"/>
          <w:b/>
          <w:bCs/>
          <w:color w:val="000000"/>
        </w:rPr>
        <w:t xml:space="preserve"> request:</w:t>
      </w:r>
    </w:p>
    <w:p w:rsidR="00D20787" w:rsidRDefault="00FB480F" w:rsidP="00FB480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FB480F">
        <w:rPr>
          <w:rFonts w:ascii="Times New Roman" w:hAnsi="Times New Roman" w:cs="Times New Roman"/>
          <w:i/>
        </w:rPr>
        <w:t>Please provide summary information on</w:t>
      </w:r>
      <w:r>
        <w:rPr>
          <w:rFonts w:ascii="Times New Roman" w:hAnsi="Times New Roman" w:cs="Times New Roman"/>
          <w:i/>
        </w:rPr>
        <w:t xml:space="preserve">ly.  There will be space </w:t>
      </w:r>
      <w:r w:rsidRPr="00FB480F">
        <w:rPr>
          <w:rFonts w:ascii="Times New Roman" w:hAnsi="Times New Roman" w:cs="Times New Roman"/>
          <w:i/>
        </w:rPr>
        <w:t xml:space="preserve">below to specify position </w:t>
      </w:r>
      <w:r w:rsidR="00861911">
        <w:rPr>
          <w:rFonts w:ascii="Times New Roman" w:hAnsi="Times New Roman" w:cs="Times New Roman"/>
          <w:i/>
        </w:rPr>
        <w:t xml:space="preserve">type, annual salary, benefit rates, etc. </w:t>
      </w:r>
      <w:r>
        <w:rPr>
          <w:rFonts w:ascii="Times New Roman" w:hAnsi="Times New Roman" w:cs="Times New Roman"/>
          <w:i/>
        </w:rPr>
        <w:t xml:space="preserve">  </w:t>
      </w:r>
    </w:p>
    <w:p w:rsidR="00D20787" w:rsidRDefault="00D20787" w:rsidP="00FB480F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p w:rsidR="00861911" w:rsidRDefault="00FB480F" w:rsidP="0086191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**Double click into the excel tables below to add numbers (rounded to nearest $1000) and FTE detail (decimals are allowed).  Totals will sum automatically.  </w:t>
      </w:r>
    </w:p>
    <w:p w:rsidR="00861911" w:rsidRPr="00861911" w:rsidRDefault="00861911" w:rsidP="00861911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</w:rPr>
      </w:pPr>
    </w:p>
    <w:bookmarkStart w:id="1" w:name="_MON_1420985268"/>
    <w:bookmarkEnd w:id="1"/>
    <w:p w:rsidR="009D38F2" w:rsidRDefault="00666FC3" w:rsidP="00FB4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5849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pt;height:102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422704368" r:id="rId10"/>
        </w:object>
      </w:r>
    </w:p>
    <w:p w:rsidR="00DC1A59" w:rsidRPr="008C63DF" w:rsidRDefault="00DC1A59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401CF" w:rsidRDefault="008401CF" w:rsidP="00FB4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401CF">
        <w:rPr>
          <w:rFonts w:ascii="Times New Roman" w:hAnsi="Times New Roman" w:cs="Times New Roman"/>
          <w:b/>
          <w:bCs/>
        </w:rPr>
        <w:lastRenderedPageBreak/>
        <w:t xml:space="preserve">Please choose the </w:t>
      </w:r>
      <w:r>
        <w:rPr>
          <w:rFonts w:ascii="Times New Roman" w:hAnsi="Times New Roman" w:cs="Times New Roman"/>
          <w:b/>
          <w:bCs/>
        </w:rPr>
        <w:t>UAF o</w:t>
      </w:r>
      <w:r w:rsidRPr="008401CF">
        <w:rPr>
          <w:rFonts w:ascii="Times New Roman" w:hAnsi="Times New Roman" w:cs="Times New Roman"/>
          <w:b/>
          <w:bCs/>
        </w:rPr>
        <w:t xml:space="preserve">bjectives (from the accreditation self-study) this increment </w:t>
      </w:r>
      <w:r w:rsidR="00A84C7F">
        <w:rPr>
          <w:rFonts w:ascii="Times New Roman" w:hAnsi="Times New Roman" w:cs="Times New Roman"/>
          <w:b/>
          <w:bCs/>
        </w:rPr>
        <w:t xml:space="preserve">will </w:t>
      </w:r>
      <w:r w:rsidRPr="008401CF">
        <w:rPr>
          <w:rFonts w:ascii="Times New Roman" w:hAnsi="Times New Roman" w:cs="Times New Roman"/>
          <w:b/>
          <w:bCs/>
        </w:rPr>
        <w:t>help reach</w:t>
      </w:r>
      <w:r>
        <w:rPr>
          <w:rFonts w:ascii="Times New Roman" w:hAnsi="Times New Roman" w:cs="Times New Roman"/>
          <w:bCs/>
        </w:rPr>
        <w:t xml:space="preserve">, </w:t>
      </w:r>
      <w:r w:rsidR="00A84C7F" w:rsidRPr="00A84C7F">
        <w:rPr>
          <w:rFonts w:ascii="Times New Roman" w:hAnsi="Times New Roman" w:cs="Times New Roman"/>
          <w:b/>
          <w:bCs/>
        </w:rPr>
        <w:t>give specific examples of</w:t>
      </w:r>
      <w:r w:rsidR="00A84C7F">
        <w:rPr>
          <w:rFonts w:ascii="Times New Roman" w:hAnsi="Times New Roman" w:cs="Times New Roman"/>
          <w:bCs/>
        </w:rPr>
        <w:t xml:space="preserve"> </w:t>
      </w:r>
      <w:r w:rsidRPr="008401CF">
        <w:rPr>
          <w:rFonts w:ascii="Times New Roman" w:hAnsi="Times New Roman" w:cs="Times New Roman"/>
          <w:b/>
          <w:bCs/>
        </w:rPr>
        <w:t>each</w:t>
      </w:r>
      <w:r w:rsidR="00A84C7F">
        <w:rPr>
          <w:rFonts w:ascii="Times New Roman" w:hAnsi="Times New Roman" w:cs="Times New Roman"/>
          <w:bCs/>
        </w:rPr>
        <w:t xml:space="preserve"> </w:t>
      </w:r>
      <w:r w:rsidR="00A84C7F" w:rsidRPr="00A84C7F">
        <w:rPr>
          <w:rFonts w:ascii="Times New Roman" w:hAnsi="Times New Roman" w:cs="Times New Roman"/>
          <w:b/>
          <w:bCs/>
        </w:rPr>
        <w:t>below</w:t>
      </w:r>
      <w:r w:rsidR="00A84C7F">
        <w:rPr>
          <w:rFonts w:ascii="Times New Roman" w:hAnsi="Times New Roman" w:cs="Times New Roman"/>
          <w:b/>
          <w:bCs/>
        </w:rPr>
        <w:t>:</w:t>
      </w:r>
    </w:p>
    <w:p w:rsidR="008401CF" w:rsidRDefault="008401CF" w:rsidP="008401C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A84C7F" w:rsidRPr="00A84C7F" w:rsidRDefault="00636775" w:rsidP="00A84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85125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C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401CF" w:rsidRPr="008401CF">
        <w:rPr>
          <w:rFonts w:ascii="Times New Roman" w:eastAsia="Times New Roman" w:hAnsi="Times New Roman" w:cs="Times New Roman"/>
          <w:b/>
          <w:bCs/>
        </w:rPr>
        <w:t xml:space="preserve">Educate: </w:t>
      </w:r>
      <w:r w:rsidR="008401CF" w:rsidRPr="00A84C7F">
        <w:rPr>
          <w:rFonts w:ascii="Times New Roman" w:eastAsia="Times New Roman" w:hAnsi="Times New Roman" w:cs="Times New Roman"/>
          <w:sz w:val="20"/>
          <w:szCs w:val="20"/>
        </w:rPr>
        <w:t>Undergraduate and Graduate Students and Lifelong Learners</w:t>
      </w:r>
    </w:p>
    <w:p w:rsidR="008401CF" w:rsidRPr="008401CF" w:rsidRDefault="00636775" w:rsidP="00A84C7F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210903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C3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401CF" w:rsidRPr="008401CF">
        <w:rPr>
          <w:rFonts w:ascii="Times New Roman" w:eastAsia="Times New Roman" w:hAnsi="Times New Roman" w:cs="Times New Roman"/>
          <w:b/>
          <w:bCs/>
        </w:rPr>
        <w:t xml:space="preserve">Research: </w:t>
      </w:r>
      <w:r w:rsidR="008401CF" w:rsidRPr="00A84C7F">
        <w:rPr>
          <w:rFonts w:ascii="Times New Roman" w:eastAsia="Times New Roman" w:hAnsi="Times New Roman" w:cs="Times New Roman"/>
          <w:sz w:val="20"/>
          <w:szCs w:val="20"/>
        </w:rPr>
        <w:t>To Create and Disseminate New Knowledge, Insight, Technology, Artistic and Scholarly Works</w:t>
      </w:r>
    </w:p>
    <w:p w:rsidR="00A84C7F" w:rsidRDefault="00636775" w:rsidP="00A84C7F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6760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C7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401CF" w:rsidRPr="008401CF">
        <w:rPr>
          <w:rFonts w:ascii="Times New Roman" w:eastAsia="Times New Roman" w:hAnsi="Times New Roman" w:cs="Times New Roman"/>
          <w:b/>
          <w:bCs/>
        </w:rPr>
        <w:t xml:space="preserve">Prepare: </w:t>
      </w:r>
      <w:r w:rsidR="008401CF" w:rsidRPr="00A84C7F">
        <w:rPr>
          <w:rFonts w:ascii="Times New Roman" w:eastAsia="Times New Roman" w:hAnsi="Times New Roman" w:cs="Times New Roman"/>
          <w:sz w:val="20"/>
          <w:szCs w:val="20"/>
        </w:rPr>
        <w:t>Alaska’s Career, Technical, and Professional Workforce</w:t>
      </w:r>
    </w:p>
    <w:p w:rsidR="008401CF" w:rsidRPr="008401CF" w:rsidRDefault="00636775" w:rsidP="00A84C7F">
      <w:pPr>
        <w:spacing w:after="0" w:line="24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3817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C7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401CF" w:rsidRPr="008401CF">
        <w:rPr>
          <w:rFonts w:ascii="Times New Roman" w:eastAsia="Times New Roman" w:hAnsi="Times New Roman" w:cs="Times New Roman"/>
          <w:b/>
          <w:bCs/>
        </w:rPr>
        <w:t>Connect:</w:t>
      </w:r>
      <w:r w:rsidR="008401CF" w:rsidRPr="008401CF">
        <w:rPr>
          <w:rFonts w:ascii="Times New Roman" w:eastAsia="Times New Roman" w:hAnsi="Times New Roman" w:cs="Times New Roman"/>
        </w:rPr>
        <w:t xml:space="preserve"> </w:t>
      </w:r>
      <w:r w:rsidR="008401CF" w:rsidRPr="00A84C7F">
        <w:rPr>
          <w:rFonts w:ascii="Times New Roman" w:eastAsia="Times New Roman" w:hAnsi="Times New Roman" w:cs="Times New Roman"/>
          <w:sz w:val="20"/>
          <w:szCs w:val="20"/>
        </w:rPr>
        <w:t>Alaska Native, Rural, and Urban Communities by Sharing Knowledge and Ways of Knowing</w:t>
      </w:r>
    </w:p>
    <w:p w:rsidR="008401CF" w:rsidRPr="00A84C7F" w:rsidRDefault="00636775" w:rsidP="00A84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6342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C7F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8401CF" w:rsidRPr="008401CF">
        <w:rPr>
          <w:rFonts w:ascii="Times New Roman" w:eastAsia="Times New Roman" w:hAnsi="Times New Roman" w:cs="Times New Roman"/>
          <w:b/>
          <w:bCs/>
        </w:rPr>
        <w:t xml:space="preserve">Engage: </w:t>
      </w:r>
      <w:r w:rsidR="008401CF" w:rsidRPr="00A84C7F">
        <w:rPr>
          <w:rFonts w:ascii="Times New Roman" w:eastAsia="Times New Roman" w:hAnsi="Times New Roman" w:cs="Times New Roman"/>
          <w:sz w:val="20"/>
          <w:szCs w:val="20"/>
        </w:rPr>
        <w:t>Alaskans through Outreach for Continuing Education and Community and Economic Development</w:t>
      </w:r>
    </w:p>
    <w:p w:rsidR="008401CF" w:rsidRPr="008401CF" w:rsidRDefault="008401CF" w:rsidP="008401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dt>
      <w:sdtPr>
        <w:rPr>
          <w:rFonts w:ascii="Times New Roman" w:hAnsi="Times New Roman" w:cs="Times New Roman"/>
          <w:bCs/>
        </w:rPr>
        <w:id w:val="-330606567"/>
        <w:placeholder>
          <w:docPart w:val="DefaultPlaceholder_1082065158"/>
        </w:placeholder>
        <w:showingPlcHdr/>
      </w:sdtPr>
      <w:sdtEndPr/>
      <w:sdtContent>
        <w:p w:rsidR="00DC1A59" w:rsidRPr="00602A00" w:rsidRDefault="003F5169" w:rsidP="003D16F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p w:rsidR="003F5169" w:rsidRDefault="003F5169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48AF" w:rsidRDefault="00F148AF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Pr="00D20787" w:rsidRDefault="00D20787" w:rsidP="00D2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20787" w:rsidRDefault="00D20787" w:rsidP="003F516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1A59" w:rsidRDefault="00861911" w:rsidP="00FB4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Which UAF Strategic Plan goals and s</w:t>
      </w:r>
      <w:r w:rsidR="00A31931" w:rsidRPr="00A84C7F">
        <w:rPr>
          <w:rFonts w:ascii="Times New Roman" w:hAnsi="Times New Roman" w:cs="Times New Roman"/>
          <w:b/>
          <w:bCs/>
        </w:rPr>
        <w:t>trategies will</w:t>
      </w:r>
      <w:r w:rsidR="00F60CD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this </w:t>
      </w:r>
      <w:r w:rsidR="00F60CD4">
        <w:rPr>
          <w:rFonts w:ascii="Times New Roman" w:hAnsi="Times New Roman" w:cs="Times New Roman"/>
          <w:b/>
          <w:bCs/>
        </w:rPr>
        <w:t>funding increment address?</w:t>
      </w:r>
    </w:p>
    <w:p w:rsidR="00602A00" w:rsidRDefault="00602A00" w:rsidP="00602A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02A00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9335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0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 xml:space="preserve">Educate students to be informed, responsible, active citizens by incorporating real-world experiences and applications into the undergraduate curriculum. </w:t>
      </w:r>
    </w:p>
    <w:p w:rsidR="00602A00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9422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0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 xml:space="preserve">Promote UAF as Alaska’s premier </w:t>
      </w:r>
      <w:r w:rsidR="00602A00" w:rsidRPr="0055635E">
        <w:rPr>
          <w:rFonts w:ascii="Times New Roman" w:eastAsia="Times New Roman" w:hAnsi="Times New Roman" w:cs="Times New Roman"/>
          <w:sz w:val="20"/>
          <w:szCs w:val="20"/>
        </w:rPr>
        <w:t>research enterprise</w:t>
      </w:r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 xml:space="preserve"> in partnership with state agencies, industry, and civic organizations.</w:t>
      </w:r>
    </w:p>
    <w:p w:rsidR="00602A00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0919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0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 xml:space="preserve">Enhance UAF’s competitive advantage by attracting and keeping the best and brightest students and faculty. </w:t>
      </w:r>
    </w:p>
    <w:p w:rsidR="00602A00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3372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0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 xml:space="preserve">Expand graduate programs in targeted areas of identified need and existing strengths. </w:t>
      </w:r>
    </w:p>
    <w:p w:rsidR="00602A00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449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A0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>Improve assistance to students in making transitions across all phases of the education continuum.</w:t>
      </w:r>
    </w:p>
    <w:p w:rsidR="0055635E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1427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02A00" w:rsidRPr="00602A00">
        <w:rPr>
          <w:rFonts w:ascii="Times New Roman" w:eastAsia="Times New Roman" w:hAnsi="Times New Roman" w:cs="Times New Roman"/>
          <w:sz w:val="20"/>
          <w:szCs w:val="20"/>
        </w:rPr>
        <w:t>Serve Alaska’s diverse communities in ways that are more responsive and accessible and enhance the social, economic, and environmental well-being of individuals and communities.</w:t>
      </w:r>
    </w:p>
    <w:p w:rsidR="00442B51" w:rsidRPr="00602A00" w:rsidRDefault="00636775" w:rsidP="0055635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6337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B5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42B51" w:rsidRPr="00442B5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Develop innovative approaches to resource management that support the university's</w:t>
      </w:r>
      <w:r w:rsidR="00442B5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442B51" w:rsidRPr="00442B5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mission and position UAF to meet the challenges of the future</w:t>
      </w:r>
    </w:p>
    <w:p w:rsidR="00462C28" w:rsidRPr="008C63DF" w:rsidRDefault="00462C28" w:rsidP="003D1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148AF" w:rsidRDefault="00636775">
      <w:pPr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b/>
            <w:bCs/>
          </w:rPr>
          <w:id w:val="-581375256"/>
          <w:placeholder>
            <w:docPart w:val="DefaultPlaceholder_1082065158"/>
          </w:placeholder>
          <w:showingPlcHdr/>
        </w:sdtPr>
        <w:sdtEndPr/>
        <w:sdtContent>
          <w:r w:rsidR="00D20787" w:rsidRPr="00542925">
            <w:rPr>
              <w:rStyle w:val="PlaceholderText"/>
            </w:rPr>
            <w:t>Click here to enter text.</w:t>
          </w:r>
        </w:sdtContent>
      </w:sdt>
      <w:r w:rsidR="00F148AF">
        <w:rPr>
          <w:rFonts w:ascii="Times New Roman" w:hAnsi="Times New Roman" w:cs="Times New Roman"/>
          <w:b/>
          <w:bCs/>
        </w:rPr>
        <w:br w:type="page"/>
      </w:r>
    </w:p>
    <w:p w:rsidR="0000798B" w:rsidRDefault="0000798B" w:rsidP="00FB4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0798B">
        <w:rPr>
          <w:rFonts w:ascii="Times New Roman" w:hAnsi="Times New Roman" w:cs="Times New Roman"/>
          <w:b/>
          <w:bCs/>
        </w:rPr>
        <w:lastRenderedPageBreak/>
        <w:t>Which SDI themes does this funding increment address?</w:t>
      </w:r>
    </w:p>
    <w:p w:rsidR="009C57FB" w:rsidRDefault="009C57FB" w:rsidP="009C57F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57FB" w:rsidRPr="001762BD" w:rsidRDefault="00636775" w:rsidP="001762B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</w:rPr>
          <w:id w:val="87674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 w:rsidRPr="0014128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57FB" w:rsidRPr="00141286">
        <w:rPr>
          <w:rFonts w:ascii="Times New Roman" w:hAnsi="Times New Roman" w:cs="Times New Roman"/>
          <w:bCs/>
        </w:rPr>
        <w:t xml:space="preserve"> </w:t>
      </w:r>
      <w:r w:rsidR="009C57FB" w:rsidRPr="00141286">
        <w:rPr>
          <w:rFonts w:ascii="Times New Roman" w:hAnsi="Times New Roman" w:cs="Times New Roman"/>
          <w:bCs/>
        </w:rPr>
        <w:tab/>
      </w:r>
      <w:r w:rsidR="009C57FB" w:rsidRPr="001762BD">
        <w:rPr>
          <w:rFonts w:ascii="Times New Roman" w:hAnsi="Times New Roman" w:cs="Times New Roman"/>
          <w:bCs/>
          <w:sz w:val="20"/>
          <w:szCs w:val="20"/>
        </w:rPr>
        <w:t>Student Achievement and Attainment</w:t>
      </w:r>
    </w:p>
    <w:p w:rsidR="009C57FB" w:rsidRPr="001762BD" w:rsidRDefault="00636775" w:rsidP="001762B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201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 w:rsidRPr="001762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C57FB" w:rsidRPr="001762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57FB" w:rsidRPr="001762BD">
        <w:rPr>
          <w:rFonts w:ascii="Times New Roman" w:hAnsi="Times New Roman" w:cs="Times New Roman"/>
          <w:bCs/>
          <w:sz w:val="20"/>
          <w:szCs w:val="20"/>
        </w:rPr>
        <w:tab/>
        <w:t>Productive Partnerships with Alaska’s Schools</w:t>
      </w:r>
    </w:p>
    <w:p w:rsidR="009C57FB" w:rsidRPr="001762BD" w:rsidRDefault="00636775" w:rsidP="001762B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15544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 w:rsidRPr="001762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C57FB" w:rsidRPr="001762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57FB" w:rsidRPr="001762BD">
        <w:rPr>
          <w:rFonts w:ascii="Times New Roman" w:hAnsi="Times New Roman" w:cs="Times New Roman"/>
          <w:bCs/>
          <w:sz w:val="20"/>
          <w:szCs w:val="20"/>
        </w:rPr>
        <w:tab/>
        <w:t>Productive Partnerships with Alaska’s Public and Private Industries</w:t>
      </w:r>
    </w:p>
    <w:p w:rsidR="009C57FB" w:rsidRPr="001762BD" w:rsidRDefault="00636775" w:rsidP="001762B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3298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 w:rsidRPr="001762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C57FB" w:rsidRPr="001762BD">
        <w:rPr>
          <w:rFonts w:ascii="Times New Roman" w:hAnsi="Times New Roman" w:cs="Times New Roman"/>
          <w:sz w:val="20"/>
          <w:szCs w:val="20"/>
        </w:rPr>
        <w:t xml:space="preserve"> </w:t>
      </w:r>
      <w:r w:rsidR="009C57FB" w:rsidRPr="001762BD">
        <w:rPr>
          <w:rFonts w:ascii="Times New Roman" w:hAnsi="Times New Roman" w:cs="Times New Roman"/>
          <w:sz w:val="20"/>
          <w:szCs w:val="20"/>
        </w:rPr>
        <w:tab/>
        <w:t>Research and Development to Build and Sustain Alaska’s Economic Growth and</w:t>
      </w:r>
      <w:r w:rsidR="001762BD" w:rsidRPr="001762BD">
        <w:rPr>
          <w:rFonts w:ascii="Times New Roman" w:hAnsi="Times New Roman" w:cs="Times New Roman"/>
          <w:sz w:val="20"/>
          <w:szCs w:val="20"/>
        </w:rPr>
        <w:t xml:space="preserve"> </w:t>
      </w:r>
      <w:r w:rsidR="009C57FB" w:rsidRPr="001762BD">
        <w:rPr>
          <w:rFonts w:ascii="Times New Roman" w:hAnsi="Times New Roman" w:cs="Times New Roman"/>
          <w:sz w:val="20"/>
          <w:szCs w:val="20"/>
        </w:rPr>
        <w:t>Communities</w:t>
      </w:r>
    </w:p>
    <w:p w:rsidR="009C57FB" w:rsidRPr="001762BD" w:rsidRDefault="00636775" w:rsidP="001762BD">
      <w:pPr>
        <w:pStyle w:val="ListParagraph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5788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FB" w:rsidRPr="001762B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9C57FB" w:rsidRPr="001762BD">
        <w:rPr>
          <w:rFonts w:ascii="Times New Roman" w:hAnsi="Times New Roman" w:cs="Times New Roman"/>
          <w:sz w:val="20"/>
          <w:szCs w:val="20"/>
        </w:rPr>
        <w:t xml:space="preserve"> </w:t>
      </w:r>
      <w:r w:rsidR="009C57FB" w:rsidRPr="001762BD">
        <w:rPr>
          <w:rFonts w:ascii="Times New Roman" w:hAnsi="Times New Roman" w:cs="Times New Roman"/>
          <w:sz w:val="20"/>
          <w:szCs w:val="20"/>
        </w:rPr>
        <w:tab/>
        <w:t>Accountability to the People of Alaska</w:t>
      </w:r>
    </w:p>
    <w:p w:rsidR="009C57FB" w:rsidRPr="001762BD" w:rsidRDefault="009C57FB" w:rsidP="001762B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C57FB" w:rsidRPr="001762BD" w:rsidRDefault="009C57FB" w:rsidP="001762B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762BD">
        <w:rPr>
          <w:rFonts w:ascii="Times New Roman" w:hAnsi="Times New Roman" w:cs="Times New Roman"/>
          <w:sz w:val="20"/>
          <w:szCs w:val="20"/>
        </w:rPr>
        <w:t>Briefly explain how the increment will address the themes that are checked:</w:t>
      </w:r>
    </w:p>
    <w:p w:rsidR="009C57FB" w:rsidRDefault="009C57FB" w:rsidP="009C57F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C57FB" w:rsidRPr="009C57FB" w:rsidRDefault="00636775" w:rsidP="009C57F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</w:rPr>
          <w:id w:val="-1512375050"/>
          <w:showingPlcHdr/>
        </w:sdtPr>
        <w:sdtEndPr/>
        <w:sdtContent>
          <w:r w:rsidR="009C57FB" w:rsidRPr="00542925">
            <w:rPr>
              <w:rStyle w:val="PlaceholderText"/>
            </w:rPr>
            <w:t>Click here to enter text.</w:t>
          </w:r>
        </w:sdtContent>
      </w:sdt>
    </w:p>
    <w:p w:rsidR="0000798B" w:rsidRDefault="0000798B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9C57FB" w:rsidRDefault="009C57FB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762BD" w:rsidRDefault="001762BD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762BD" w:rsidRDefault="001762BD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762BD" w:rsidRDefault="001762BD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762BD" w:rsidRDefault="001762BD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762BD" w:rsidRPr="0000798B" w:rsidRDefault="001762BD" w:rsidP="000079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5635E" w:rsidRPr="0055635E" w:rsidRDefault="0055635E" w:rsidP="00FB48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Anticipated p</w:t>
      </w:r>
      <w:r w:rsidR="00462C28" w:rsidRPr="0055635E">
        <w:rPr>
          <w:rFonts w:ascii="Times New Roman" w:hAnsi="Times New Roman" w:cs="Times New Roman"/>
          <w:b/>
          <w:bCs/>
        </w:rPr>
        <w:t>erformance</w:t>
      </w:r>
      <w:r w:rsidR="0087537F" w:rsidRPr="0055635E">
        <w:rPr>
          <w:rFonts w:ascii="Times New Roman" w:hAnsi="Times New Roman" w:cs="Times New Roman"/>
          <w:b/>
          <w:bCs/>
        </w:rPr>
        <w:t xml:space="preserve"> </w:t>
      </w:r>
      <w:r w:rsidR="0087537F" w:rsidRPr="0055635E">
        <w:rPr>
          <w:rFonts w:ascii="Times New Roman" w:hAnsi="Times New Roman" w:cs="Times New Roman"/>
          <w:b/>
          <w:bCs/>
          <w:u w:val="single"/>
        </w:rPr>
        <w:t>improvements</w:t>
      </w:r>
      <w:r w:rsidR="006C34AC" w:rsidRPr="0055635E">
        <w:rPr>
          <w:rFonts w:ascii="Times New Roman" w:hAnsi="Times New Roman" w:cs="Times New Roman"/>
          <w:b/>
          <w:bCs/>
        </w:rPr>
        <w:t xml:space="preserve"> (in addition to current performance)</w:t>
      </w:r>
      <w:r>
        <w:rPr>
          <w:rFonts w:ascii="Times New Roman" w:hAnsi="Times New Roman" w:cs="Times New Roman"/>
          <w:b/>
          <w:bCs/>
        </w:rPr>
        <w:t>.</w:t>
      </w:r>
    </w:p>
    <w:p w:rsidR="0087537F" w:rsidRDefault="0087537F" w:rsidP="0086191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</w:rPr>
      </w:pPr>
      <w:r w:rsidRPr="0055635E">
        <w:rPr>
          <w:rFonts w:ascii="Times New Roman" w:hAnsi="Times New Roman" w:cs="Times New Roman"/>
          <w:bCs/>
          <w:i/>
        </w:rPr>
        <w:t xml:space="preserve">This information will be used to calculate the </w:t>
      </w:r>
      <w:r w:rsidR="0055635E">
        <w:rPr>
          <w:rFonts w:ascii="Times New Roman" w:hAnsi="Times New Roman" w:cs="Times New Roman"/>
          <w:bCs/>
          <w:i/>
        </w:rPr>
        <w:t>Non General Fund (</w:t>
      </w:r>
      <w:r w:rsidRPr="0055635E">
        <w:rPr>
          <w:rFonts w:ascii="Times New Roman" w:hAnsi="Times New Roman" w:cs="Times New Roman"/>
          <w:bCs/>
          <w:i/>
        </w:rPr>
        <w:t>NGF</w:t>
      </w:r>
      <w:r w:rsidR="0055635E">
        <w:rPr>
          <w:rFonts w:ascii="Times New Roman" w:hAnsi="Times New Roman" w:cs="Times New Roman"/>
          <w:bCs/>
          <w:i/>
        </w:rPr>
        <w:t>)</w:t>
      </w:r>
      <w:r w:rsidRPr="0055635E">
        <w:rPr>
          <w:rFonts w:ascii="Times New Roman" w:hAnsi="Times New Roman" w:cs="Times New Roman"/>
          <w:bCs/>
          <w:i/>
        </w:rPr>
        <w:t xml:space="preserve"> </w:t>
      </w:r>
      <w:r w:rsidR="0055635E">
        <w:rPr>
          <w:rFonts w:ascii="Times New Roman" w:hAnsi="Times New Roman" w:cs="Times New Roman"/>
          <w:bCs/>
          <w:i/>
        </w:rPr>
        <w:t>component</w:t>
      </w:r>
      <w:r w:rsidRPr="0055635E">
        <w:rPr>
          <w:rFonts w:ascii="Times New Roman" w:hAnsi="Times New Roman" w:cs="Times New Roman"/>
          <w:bCs/>
          <w:i/>
        </w:rPr>
        <w:t xml:space="preserve"> as well as providing part of th</w:t>
      </w:r>
      <w:r w:rsidR="0055635E" w:rsidRPr="0055635E">
        <w:rPr>
          <w:rFonts w:ascii="Times New Roman" w:hAnsi="Times New Roman" w:cs="Times New Roman"/>
          <w:bCs/>
          <w:i/>
        </w:rPr>
        <w:t>e justification of the request.</w:t>
      </w:r>
    </w:p>
    <w:p w:rsidR="0055635E" w:rsidRPr="0055635E" w:rsidRDefault="0055635E" w:rsidP="0055635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690"/>
        <w:gridCol w:w="1440"/>
        <w:gridCol w:w="1530"/>
        <w:gridCol w:w="1530"/>
        <w:gridCol w:w="1458"/>
      </w:tblGrid>
      <w:tr w:rsidR="0087537F" w:rsidRPr="008C63DF" w:rsidTr="00F42029">
        <w:tc>
          <w:tcPr>
            <w:tcW w:w="369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87537F" w:rsidRPr="0055635E" w:rsidRDefault="0087537F" w:rsidP="005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55635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FY16</w:t>
            </w:r>
          </w:p>
        </w:tc>
        <w:tc>
          <w:tcPr>
            <w:tcW w:w="1530" w:type="dxa"/>
          </w:tcPr>
          <w:p w:rsidR="0087537F" w:rsidRPr="0055635E" w:rsidRDefault="0087537F" w:rsidP="005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55635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FY17</w:t>
            </w:r>
          </w:p>
        </w:tc>
        <w:tc>
          <w:tcPr>
            <w:tcW w:w="1530" w:type="dxa"/>
          </w:tcPr>
          <w:p w:rsidR="0087537F" w:rsidRPr="0055635E" w:rsidRDefault="0087537F" w:rsidP="005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55635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FY18</w:t>
            </w:r>
          </w:p>
        </w:tc>
        <w:tc>
          <w:tcPr>
            <w:tcW w:w="1458" w:type="dxa"/>
          </w:tcPr>
          <w:p w:rsidR="0087537F" w:rsidRPr="0055635E" w:rsidRDefault="0087537F" w:rsidP="005563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r w:rsidRPr="0055635E"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  <w:t>FY19</w:t>
            </w:r>
          </w:p>
        </w:tc>
      </w:tr>
      <w:tr w:rsidR="0087537F" w:rsidRPr="008C63DF" w:rsidTr="00F42029">
        <w:tc>
          <w:tcPr>
            <w:tcW w:w="3690" w:type="dxa"/>
          </w:tcPr>
          <w:p w:rsidR="0087537F" w:rsidRPr="008C63DF" w:rsidRDefault="00F42029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 of a</w:t>
            </w:r>
            <w:r w:rsidR="0087537F" w:rsidRPr="008C63DF">
              <w:rPr>
                <w:rFonts w:ascii="Times New Roman" w:hAnsi="Times New Roman" w:cs="Times New Roman"/>
                <w:b/>
                <w:bCs/>
              </w:rPr>
              <w:t>dditional students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projected</w:t>
            </w:r>
          </w:p>
        </w:tc>
        <w:tc>
          <w:tcPr>
            <w:tcW w:w="144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37F" w:rsidRPr="008C63DF" w:rsidTr="00F42029">
        <w:tc>
          <w:tcPr>
            <w:tcW w:w="3690" w:type="dxa"/>
          </w:tcPr>
          <w:p w:rsidR="0087537F" w:rsidRPr="008C63DF" w:rsidRDefault="0087537F" w:rsidP="0087537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8C63DF">
              <w:rPr>
                <w:rFonts w:ascii="Times New Roman" w:hAnsi="Times New Roman" w:cs="Times New Roman"/>
                <w:bCs/>
              </w:rPr>
              <w:t>Graduate</w:t>
            </w:r>
          </w:p>
        </w:tc>
        <w:tc>
          <w:tcPr>
            <w:tcW w:w="144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37F" w:rsidRPr="008C63DF" w:rsidTr="00F42029">
        <w:tc>
          <w:tcPr>
            <w:tcW w:w="3690" w:type="dxa"/>
          </w:tcPr>
          <w:p w:rsidR="0087537F" w:rsidRPr="008C63DF" w:rsidRDefault="0087537F" w:rsidP="0087537F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</w:rPr>
            </w:pPr>
            <w:r w:rsidRPr="008C63DF">
              <w:rPr>
                <w:rFonts w:ascii="Times New Roman" w:hAnsi="Times New Roman" w:cs="Times New Roman"/>
                <w:bCs/>
              </w:rPr>
              <w:t>Undergraduate</w:t>
            </w:r>
          </w:p>
        </w:tc>
        <w:tc>
          <w:tcPr>
            <w:tcW w:w="144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4AC" w:rsidRPr="008C63DF" w:rsidTr="00F42029">
        <w:tc>
          <w:tcPr>
            <w:tcW w:w="369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 xml:space="preserve">Improvement in undergraduate retention </w:t>
            </w:r>
            <w:r w:rsidRPr="008C63DF">
              <w:rPr>
                <w:rFonts w:ascii="Times New Roman" w:hAnsi="Times New Roman" w:cs="Times New Roman"/>
                <w:bCs/>
              </w:rPr>
              <w:t>(specify as percentage points, e.g., an improvement from 70 to 71% is a 1% improvement).</w:t>
            </w:r>
          </w:p>
        </w:tc>
        <w:tc>
          <w:tcPr>
            <w:tcW w:w="144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4AC" w:rsidRPr="008C63DF" w:rsidTr="00F42029">
        <w:tc>
          <w:tcPr>
            <w:tcW w:w="3690" w:type="dxa"/>
          </w:tcPr>
          <w:p w:rsidR="006C34AC" w:rsidRPr="008C63DF" w:rsidRDefault="006C34AC" w:rsidP="00F420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 xml:space="preserve">Improvement in undergraduate graduation rate </w:t>
            </w:r>
            <w:r w:rsidRPr="008C63DF">
              <w:rPr>
                <w:rFonts w:ascii="Times New Roman" w:hAnsi="Times New Roman" w:cs="Times New Roman"/>
                <w:bCs/>
              </w:rPr>
              <w:t xml:space="preserve">(specify as percentage points, e.g., an </w:t>
            </w:r>
            <w:r w:rsidR="00F42029">
              <w:rPr>
                <w:rFonts w:ascii="Times New Roman" w:hAnsi="Times New Roman" w:cs="Times New Roman"/>
                <w:bCs/>
              </w:rPr>
              <w:t xml:space="preserve">improvement from 30 to 31% is </w:t>
            </w:r>
            <w:r w:rsidRPr="008C63DF">
              <w:rPr>
                <w:rFonts w:ascii="Times New Roman" w:hAnsi="Times New Roman" w:cs="Times New Roman"/>
                <w:bCs/>
              </w:rPr>
              <w:t>1%).</w:t>
            </w:r>
          </w:p>
        </w:tc>
        <w:tc>
          <w:tcPr>
            <w:tcW w:w="144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2B51" w:rsidRPr="008C63DF" w:rsidTr="00F42029">
        <w:tc>
          <w:tcPr>
            <w:tcW w:w="3690" w:type="dxa"/>
          </w:tcPr>
          <w:p w:rsidR="00442B51" w:rsidRPr="008C63DF" w:rsidRDefault="00442B51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Increase in number of HDJA graduates </w:t>
            </w:r>
            <w:r w:rsidRPr="00442B51">
              <w:rPr>
                <w:rFonts w:ascii="Times New Roman" w:hAnsi="Times New Roman" w:cs="Times New Roman"/>
                <w:bCs/>
              </w:rPr>
              <w:t>(Headcount)</w:t>
            </w:r>
          </w:p>
        </w:tc>
        <w:tc>
          <w:tcPr>
            <w:tcW w:w="1440" w:type="dxa"/>
          </w:tcPr>
          <w:p w:rsidR="00442B51" w:rsidRPr="008C63DF" w:rsidRDefault="00442B51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442B51" w:rsidRPr="008C63DF" w:rsidRDefault="00442B51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442B51" w:rsidRPr="008C63DF" w:rsidRDefault="00442B51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442B51" w:rsidRPr="008C63DF" w:rsidRDefault="00442B51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537F" w:rsidRPr="008C63DF" w:rsidTr="00F42029">
        <w:tc>
          <w:tcPr>
            <w:tcW w:w="3690" w:type="dxa"/>
          </w:tcPr>
          <w:p w:rsidR="0087537F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>$ of Research Grants or Contracts</w:t>
            </w:r>
          </w:p>
        </w:tc>
        <w:tc>
          <w:tcPr>
            <w:tcW w:w="144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87537F" w:rsidRPr="008C63DF" w:rsidRDefault="0087537F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4AC" w:rsidRPr="008C63DF" w:rsidTr="00F42029">
        <w:tc>
          <w:tcPr>
            <w:tcW w:w="369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 xml:space="preserve">$ of Other Grants or Contracts </w:t>
            </w:r>
            <w:r w:rsidRPr="0055635E">
              <w:rPr>
                <w:rFonts w:ascii="Times New Roman" w:hAnsi="Times New Roman" w:cs="Times New Roman"/>
                <w:bCs/>
              </w:rPr>
              <w:t>(e.g., education grants)</w:t>
            </w:r>
          </w:p>
        </w:tc>
        <w:tc>
          <w:tcPr>
            <w:tcW w:w="144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4AC" w:rsidRPr="008C63DF" w:rsidTr="00F42029">
        <w:tc>
          <w:tcPr>
            <w:tcW w:w="369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 xml:space="preserve">$ of Other Income </w:t>
            </w:r>
            <w:r w:rsidRPr="0055635E">
              <w:rPr>
                <w:rFonts w:ascii="Times New Roman" w:hAnsi="Times New Roman" w:cs="Times New Roman"/>
                <w:bCs/>
              </w:rPr>
              <w:t>(specify source)</w:t>
            </w:r>
          </w:p>
        </w:tc>
        <w:tc>
          <w:tcPr>
            <w:tcW w:w="144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34AC" w:rsidRPr="008C63DF" w:rsidTr="00F42029">
        <w:tc>
          <w:tcPr>
            <w:tcW w:w="369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C63DF">
              <w:rPr>
                <w:rFonts w:ascii="Times New Roman" w:hAnsi="Times New Roman" w:cs="Times New Roman"/>
                <w:b/>
                <w:bCs/>
              </w:rPr>
              <w:t xml:space="preserve">Other improvements to performance </w:t>
            </w:r>
            <w:r w:rsidRPr="0055635E">
              <w:rPr>
                <w:rFonts w:ascii="Times New Roman" w:hAnsi="Times New Roman" w:cs="Times New Roman"/>
                <w:bCs/>
              </w:rPr>
              <w:t>(specify the measure and the quantitative improvement)</w:t>
            </w:r>
          </w:p>
        </w:tc>
        <w:tc>
          <w:tcPr>
            <w:tcW w:w="144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</w:tcPr>
          <w:p w:rsidR="006C34AC" w:rsidRPr="008C63DF" w:rsidRDefault="006C34AC" w:rsidP="00F36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37DB" w:rsidRPr="008C63DF" w:rsidRDefault="000937DB" w:rsidP="000C70D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61911" w:rsidRDefault="008619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3F6CE5" w:rsidRPr="00861911" w:rsidRDefault="00D20787" w:rsidP="0086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1911">
        <w:rPr>
          <w:rFonts w:ascii="Times New Roman" w:hAnsi="Times New Roman" w:cs="Times New Roman"/>
          <w:b/>
          <w:bCs/>
        </w:rPr>
        <w:lastRenderedPageBreak/>
        <w:t>Budget r</w:t>
      </w:r>
      <w:r w:rsidR="003F6CE5" w:rsidRPr="00861911">
        <w:rPr>
          <w:rFonts w:ascii="Times New Roman" w:hAnsi="Times New Roman" w:cs="Times New Roman"/>
          <w:b/>
          <w:bCs/>
        </w:rPr>
        <w:t xml:space="preserve">equest detail.  </w:t>
      </w:r>
    </w:p>
    <w:p w:rsidR="00D20787" w:rsidRDefault="000937DB" w:rsidP="0086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3F6CE5">
        <w:rPr>
          <w:rFonts w:ascii="Times New Roman" w:hAnsi="Times New Roman" w:cs="Times New Roman"/>
          <w:bCs/>
          <w:i/>
        </w:rPr>
        <w:t>Provide # of administrator, fa</w:t>
      </w:r>
      <w:r w:rsidR="00F36F76" w:rsidRPr="003F6CE5">
        <w:rPr>
          <w:rFonts w:ascii="Times New Roman" w:hAnsi="Times New Roman" w:cs="Times New Roman"/>
          <w:bCs/>
          <w:i/>
        </w:rPr>
        <w:t>culty, staff, student positions that will be supported by the increment.</w:t>
      </w:r>
      <w:r w:rsidR="00861911">
        <w:rPr>
          <w:rFonts w:ascii="Times New Roman" w:hAnsi="Times New Roman" w:cs="Times New Roman"/>
          <w:bCs/>
          <w:i/>
        </w:rPr>
        <w:t xml:space="preserve">  This must match the summary table of FTE provided above.</w:t>
      </w:r>
    </w:p>
    <w:p w:rsidR="00D20787" w:rsidRDefault="00D20787" w:rsidP="00D20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</w:rPr>
      </w:pPr>
    </w:p>
    <w:p w:rsidR="00861911" w:rsidRDefault="00D20787" w:rsidP="0086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** </w:t>
      </w:r>
      <w:r w:rsidR="00861911">
        <w:rPr>
          <w:rFonts w:ascii="Times New Roman" w:hAnsi="Times New Roman" w:cs="Times New Roman"/>
          <w:bCs/>
          <w:i/>
        </w:rPr>
        <w:t xml:space="preserve">Double click into the excel table below to add numbers.  Round salary to nearest $100.  For FTE count, decimals are allowed.  </w:t>
      </w:r>
    </w:p>
    <w:p w:rsidR="00861911" w:rsidRDefault="00861911" w:rsidP="0086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0937DB" w:rsidRDefault="00D20787" w:rsidP="00861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FY13 benefit rates </w:t>
      </w:r>
      <w:r w:rsidR="0021304F">
        <w:rPr>
          <w:rFonts w:ascii="Times New Roman" w:hAnsi="Times New Roman" w:cs="Times New Roman"/>
          <w:bCs/>
          <w:i/>
        </w:rPr>
        <w:t xml:space="preserve">will automatically calculate </w:t>
      </w:r>
      <w:r>
        <w:rPr>
          <w:rFonts w:ascii="Times New Roman" w:hAnsi="Times New Roman" w:cs="Times New Roman"/>
          <w:bCs/>
          <w:i/>
        </w:rPr>
        <w:t>until FY14/FY15 benefit rates are available</w:t>
      </w:r>
      <w:r w:rsidR="0021304F">
        <w:rPr>
          <w:rFonts w:ascii="Times New Roman" w:hAnsi="Times New Roman" w:cs="Times New Roman"/>
          <w:bCs/>
          <w:i/>
        </w:rPr>
        <w:t>, for reference, these rates are</w:t>
      </w:r>
      <w:r>
        <w:rPr>
          <w:rFonts w:ascii="Times New Roman" w:hAnsi="Times New Roman" w:cs="Times New Roman"/>
          <w:bCs/>
          <w:i/>
        </w:rPr>
        <w:t xml:space="preserve">: </w:t>
      </w:r>
      <w:hyperlink r:id="rId11" w:history="1">
        <w:r w:rsidR="00861911" w:rsidRPr="00542925">
          <w:rPr>
            <w:rStyle w:val="Hyperlink"/>
            <w:rFonts w:ascii="Times New Roman" w:hAnsi="Times New Roman" w:cs="Times New Roman"/>
            <w:bCs/>
            <w:i/>
          </w:rPr>
          <w:t>http://www.alaska.edu/files/hr/reference.sbrates.sbrates_fy13.pdf</w:t>
        </w:r>
      </w:hyperlink>
    </w:p>
    <w:p w:rsidR="00861911" w:rsidRDefault="00861911" w:rsidP="00D2078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</w:rPr>
      </w:pPr>
    </w:p>
    <w:bookmarkStart w:id="2" w:name="_MON_1421230142"/>
    <w:bookmarkEnd w:id="2"/>
    <w:p w:rsidR="00861911" w:rsidRPr="00FF48DA" w:rsidRDefault="00442B51" w:rsidP="00FF48DA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object w:dxaOrig="12667" w:dyaOrig="5790">
          <v:shape id="_x0000_i1026" type="#_x0000_t75" style="width:529.5pt;height:256.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422704369" r:id="rId13"/>
        </w:object>
      </w:r>
    </w:p>
    <w:p w:rsidR="00861911" w:rsidRPr="00FF48DA" w:rsidRDefault="00861911" w:rsidP="003F6C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861911" w:rsidRPr="00861911" w:rsidRDefault="009D38F2" w:rsidP="00861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1911">
        <w:rPr>
          <w:rFonts w:ascii="Times New Roman" w:hAnsi="Times New Roman" w:cs="Times New Roman"/>
          <w:b/>
          <w:bCs/>
        </w:rPr>
        <w:t>Longer description</w:t>
      </w:r>
      <w:r w:rsidR="00861911" w:rsidRPr="00861911">
        <w:rPr>
          <w:rFonts w:ascii="Times New Roman" w:hAnsi="Times New Roman" w:cs="Times New Roman"/>
          <w:b/>
          <w:bCs/>
        </w:rPr>
        <w:t xml:space="preserve"> or additional detail (optional).</w:t>
      </w:r>
      <w:r w:rsidR="00FF48DA">
        <w:rPr>
          <w:rFonts w:ascii="Times New Roman" w:hAnsi="Times New Roman" w:cs="Times New Roman"/>
          <w:b/>
          <w:bCs/>
        </w:rPr>
        <w:t xml:space="preserve"> – LIMIT TO 1 PAGE</w:t>
      </w:r>
    </w:p>
    <w:p w:rsidR="009D38F2" w:rsidRDefault="009D38F2" w:rsidP="009D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861911">
        <w:rPr>
          <w:rFonts w:ascii="Times New Roman" w:hAnsi="Times New Roman" w:cs="Times New Roman"/>
          <w:bCs/>
          <w:i/>
        </w:rPr>
        <w:t xml:space="preserve">Provide </w:t>
      </w:r>
      <w:r w:rsidR="00FF48DA">
        <w:rPr>
          <w:rFonts w:ascii="Times New Roman" w:hAnsi="Times New Roman" w:cs="Times New Roman"/>
          <w:bCs/>
          <w:i/>
        </w:rPr>
        <w:t xml:space="preserve">additional </w:t>
      </w:r>
      <w:r w:rsidRPr="00861911">
        <w:rPr>
          <w:rFonts w:ascii="Times New Roman" w:hAnsi="Times New Roman" w:cs="Times New Roman"/>
          <w:bCs/>
          <w:i/>
        </w:rPr>
        <w:t xml:space="preserve">information on what the funding increment will be used for and why it is needed.  This is mainly for “selling” the request to the internal UAF audience </w:t>
      </w:r>
      <w:r w:rsidR="00FF48DA">
        <w:rPr>
          <w:rFonts w:ascii="Times New Roman" w:hAnsi="Times New Roman" w:cs="Times New Roman"/>
          <w:bCs/>
          <w:i/>
        </w:rPr>
        <w:t>and will help the Planning &amp; Budget C</w:t>
      </w:r>
      <w:r w:rsidRPr="00861911">
        <w:rPr>
          <w:rFonts w:ascii="Times New Roman" w:hAnsi="Times New Roman" w:cs="Times New Roman"/>
          <w:bCs/>
          <w:i/>
        </w:rPr>
        <w:t xml:space="preserve">ommittee </w:t>
      </w:r>
      <w:r w:rsidR="00FF48DA">
        <w:rPr>
          <w:rFonts w:ascii="Times New Roman" w:hAnsi="Times New Roman" w:cs="Times New Roman"/>
          <w:bCs/>
          <w:i/>
        </w:rPr>
        <w:t>or</w:t>
      </w:r>
      <w:r w:rsidRPr="00861911">
        <w:rPr>
          <w:rFonts w:ascii="Times New Roman" w:hAnsi="Times New Roman" w:cs="Times New Roman"/>
          <w:bCs/>
          <w:i/>
        </w:rPr>
        <w:t xml:space="preserve"> </w:t>
      </w:r>
      <w:r w:rsidR="00FF48DA">
        <w:rPr>
          <w:rFonts w:ascii="Times New Roman" w:hAnsi="Times New Roman" w:cs="Times New Roman"/>
          <w:bCs/>
          <w:i/>
        </w:rPr>
        <w:t xml:space="preserve">Chancellor’s Cabinet understand the full scope and expected outcomes.  </w:t>
      </w:r>
    </w:p>
    <w:p w:rsidR="00FF48DA" w:rsidRDefault="00FF48DA" w:rsidP="009D3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sdt>
      <w:sdtPr>
        <w:rPr>
          <w:rFonts w:ascii="Times New Roman" w:hAnsi="Times New Roman" w:cs="Times New Roman"/>
          <w:bCs/>
        </w:rPr>
        <w:id w:val="-1545056218"/>
        <w:placeholder>
          <w:docPart w:val="DefaultPlaceholder_1082065158"/>
        </w:placeholder>
        <w:showingPlcHdr/>
      </w:sdtPr>
      <w:sdtEndPr/>
      <w:sdtContent>
        <w:p w:rsidR="00FF48DA" w:rsidRPr="00FF48DA" w:rsidRDefault="00FF48DA" w:rsidP="009D38F2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p w:rsidR="002C47F6" w:rsidRPr="008C63DF" w:rsidRDefault="002C47F6" w:rsidP="000C70DE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8C63DF">
        <w:rPr>
          <w:rFonts w:ascii="Times New Roman" w:hAnsi="Times New Roman" w:cs="Times New Roman"/>
          <w:i/>
          <w:color w:val="000000"/>
        </w:rPr>
        <w:br w:type="page"/>
      </w:r>
    </w:p>
    <w:p w:rsidR="000937DB" w:rsidRDefault="002C47F6" w:rsidP="002C47F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</w:pPr>
      <w:r w:rsidRPr="003B238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lastRenderedPageBreak/>
        <w:t xml:space="preserve">Critical </w:t>
      </w:r>
      <w:r w:rsidR="003B2385" w:rsidRPr="003B238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 xml:space="preserve">Internal </w:t>
      </w:r>
      <w:r w:rsidRPr="003B2385"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Funding Issues</w:t>
      </w:r>
    </w:p>
    <w:p w:rsidR="003B2385" w:rsidRPr="003B2385" w:rsidRDefault="003B2385" w:rsidP="002C47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548DD4" w:themeColor="text2" w:themeTint="99"/>
          <w:sz w:val="30"/>
          <w:szCs w:val="30"/>
        </w:rPr>
        <w:t>FY14 - FY15 Template</w:t>
      </w: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B2385">
        <w:rPr>
          <w:rFonts w:ascii="Times New Roman" w:hAnsi="Times New Roman" w:cs="Times New Roman"/>
          <w:b/>
          <w:color w:val="000000"/>
        </w:rPr>
        <w:t xml:space="preserve">Explanation/Instructions: </w:t>
      </w: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B2385">
        <w:rPr>
          <w:rFonts w:ascii="Times New Roman" w:hAnsi="Times New Roman" w:cs="Times New Roman"/>
          <w:i/>
          <w:color w:val="000000"/>
        </w:rPr>
        <w:t xml:space="preserve">This page is provided to offer administrators the opportunity to raise critical budget issues.  This is </w:t>
      </w:r>
      <w:r w:rsidRPr="003B2385">
        <w:rPr>
          <w:rFonts w:ascii="Times New Roman" w:hAnsi="Times New Roman" w:cs="Times New Roman"/>
          <w:i/>
          <w:color w:val="000000"/>
          <w:u w:val="single"/>
        </w:rPr>
        <w:t>not</w:t>
      </w:r>
      <w:r w:rsidRPr="003B2385">
        <w:rPr>
          <w:rFonts w:ascii="Times New Roman" w:hAnsi="Times New Roman" w:cs="Times New Roman"/>
          <w:i/>
          <w:color w:val="000000"/>
        </w:rPr>
        <w:t xml:space="preserve"> the place to ask for new programs or program enhancements.  Instead, you should notify the Planning </w:t>
      </w:r>
      <w:r w:rsidR="003B2385">
        <w:rPr>
          <w:rFonts w:ascii="Times New Roman" w:hAnsi="Times New Roman" w:cs="Times New Roman"/>
          <w:i/>
          <w:color w:val="000000"/>
        </w:rPr>
        <w:t>&amp;</w:t>
      </w:r>
      <w:r w:rsidRPr="003B2385">
        <w:rPr>
          <w:rFonts w:ascii="Times New Roman" w:hAnsi="Times New Roman" w:cs="Times New Roman"/>
          <w:i/>
          <w:color w:val="000000"/>
        </w:rPr>
        <w:t xml:space="preserve"> Budget Committee and Chancellor’s Cabinet about</w:t>
      </w:r>
      <w:r w:rsidR="00F74E78" w:rsidRPr="003B2385">
        <w:rPr>
          <w:rFonts w:ascii="Times New Roman" w:hAnsi="Times New Roman" w:cs="Times New Roman"/>
          <w:i/>
          <w:color w:val="000000"/>
        </w:rPr>
        <w:t xml:space="preserve"> what programs or services your unit will </w:t>
      </w:r>
      <w:r w:rsidR="00F74E78" w:rsidRPr="003B2385">
        <w:rPr>
          <w:rFonts w:ascii="Times New Roman" w:hAnsi="Times New Roman" w:cs="Times New Roman"/>
          <w:i/>
          <w:color w:val="000000"/>
          <w:u w:val="single"/>
        </w:rPr>
        <w:t>no longer offer</w:t>
      </w:r>
      <w:r w:rsidR="00F74E78" w:rsidRPr="003B2385">
        <w:rPr>
          <w:rFonts w:ascii="Times New Roman" w:hAnsi="Times New Roman" w:cs="Times New Roman"/>
          <w:i/>
          <w:color w:val="000000"/>
        </w:rPr>
        <w:t xml:space="preserve"> if the specified inc</w:t>
      </w:r>
      <w:r w:rsidR="003B2385">
        <w:rPr>
          <w:rFonts w:ascii="Times New Roman" w:hAnsi="Times New Roman" w:cs="Times New Roman"/>
          <w:i/>
          <w:color w:val="000000"/>
        </w:rPr>
        <w:t xml:space="preserve">remental funding is not provided.  This is </w:t>
      </w:r>
      <w:r w:rsidR="00F74E78" w:rsidRPr="003B2385">
        <w:rPr>
          <w:rFonts w:ascii="Times New Roman" w:hAnsi="Times New Roman" w:cs="Times New Roman"/>
          <w:i/>
          <w:color w:val="000000"/>
        </w:rPr>
        <w:t>above the normal f</w:t>
      </w:r>
      <w:r w:rsidR="003B2385">
        <w:rPr>
          <w:rFonts w:ascii="Times New Roman" w:hAnsi="Times New Roman" w:cs="Times New Roman"/>
          <w:i/>
          <w:color w:val="000000"/>
        </w:rPr>
        <w:t>ixed costs increments that UAF</w:t>
      </w:r>
      <w:r w:rsidR="00F74E78" w:rsidRPr="003B2385">
        <w:rPr>
          <w:rFonts w:ascii="Times New Roman" w:hAnsi="Times New Roman" w:cs="Times New Roman"/>
          <w:i/>
          <w:color w:val="000000"/>
        </w:rPr>
        <w:t xml:space="preserve"> hope</w:t>
      </w:r>
      <w:r w:rsidR="003B2385">
        <w:rPr>
          <w:rFonts w:ascii="Times New Roman" w:hAnsi="Times New Roman" w:cs="Times New Roman"/>
          <w:i/>
          <w:color w:val="000000"/>
        </w:rPr>
        <w:t>s</w:t>
      </w:r>
      <w:r w:rsidR="00F74E78" w:rsidRPr="003B2385">
        <w:rPr>
          <w:rFonts w:ascii="Times New Roman" w:hAnsi="Times New Roman" w:cs="Times New Roman"/>
          <w:i/>
          <w:color w:val="000000"/>
        </w:rPr>
        <w:t xml:space="preserve"> the </w:t>
      </w:r>
      <w:r w:rsidR="003B2385">
        <w:rPr>
          <w:rFonts w:ascii="Times New Roman" w:hAnsi="Times New Roman" w:cs="Times New Roman"/>
          <w:i/>
          <w:color w:val="000000"/>
        </w:rPr>
        <w:t xml:space="preserve">state </w:t>
      </w:r>
      <w:r w:rsidR="00F74E78" w:rsidRPr="003B2385">
        <w:rPr>
          <w:rFonts w:ascii="Times New Roman" w:hAnsi="Times New Roman" w:cs="Times New Roman"/>
          <w:i/>
          <w:color w:val="000000"/>
        </w:rPr>
        <w:t>legislature will continue to provide.</w:t>
      </w:r>
    </w:p>
    <w:p w:rsidR="00F74E78" w:rsidRPr="003B2385" w:rsidRDefault="00F74E78" w:rsidP="000C70D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Requestor (typically VC, Dean/Director):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Program/Department: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School/College/Institute: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VC/Provost/Highest Level Unit Approving Authority: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 Fiscal Officer: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Request Amount GF (Round to nearest $100): $</w:t>
      </w: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</w:p>
    <w:p w:rsidR="003B2385" w:rsidRDefault="003B2385" w:rsidP="003B238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Dean/Director Priority Rank: ____ of ____</w:t>
      </w:r>
    </w:p>
    <w:p w:rsidR="003B2385" w:rsidRDefault="003B2385" w:rsidP="00F148A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VC/Provost Level Unit Rank: ____ of ____</w:t>
      </w: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2385" w:rsidRDefault="003B2385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Funding Need:</w:t>
      </w:r>
    </w:p>
    <w:p w:rsidR="002C47F6" w:rsidRDefault="003B2385" w:rsidP="000C70DE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B2385">
        <w:rPr>
          <w:rFonts w:ascii="Times New Roman" w:hAnsi="Times New Roman" w:cs="Times New Roman"/>
          <w:i/>
          <w:color w:val="000000"/>
        </w:rPr>
        <w:t xml:space="preserve">Describe </w:t>
      </w:r>
      <w:r>
        <w:rPr>
          <w:rFonts w:ascii="Times New Roman" w:hAnsi="Times New Roman" w:cs="Times New Roman"/>
          <w:i/>
          <w:color w:val="000000"/>
        </w:rPr>
        <w:t>the purpose of this funding.</w:t>
      </w:r>
    </w:p>
    <w:p w:rsidR="003B2385" w:rsidRPr="003B2385" w:rsidRDefault="003B2385" w:rsidP="000C70D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dt>
      <w:sdtPr>
        <w:rPr>
          <w:rFonts w:ascii="Times New Roman" w:hAnsi="Times New Roman" w:cs="Times New Roman"/>
          <w:color w:val="000000"/>
        </w:rPr>
        <w:id w:val="-2019531715"/>
        <w:placeholder>
          <w:docPart w:val="DefaultPlaceholder_1082065158"/>
        </w:placeholder>
        <w:showingPlcHdr/>
      </w:sdtPr>
      <w:sdtEndPr/>
      <w:sdtContent>
        <w:p w:rsidR="003B2385" w:rsidRPr="003B2385" w:rsidRDefault="003B2385" w:rsidP="000C70DE">
          <w:pPr>
            <w:spacing w:after="0" w:line="240" w:lineRule="auto"/>
            <w:rPr>
              <w:rFonts w:ascii="Times New Roman" w:hAnsi="Times New Roman" w:cs="Times New Roman"/>
              <w:color w:val="000000"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C47F6" w:rsidRPr="003B2385" w:rsidRDefault="002C47F6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2385" w:rsidRDefault="003B2385" w:rsidP="000C70D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</w:t>
      </w:r>
      <w:r w:rsidR="002C47F6" w:rsidRPr="003B2385">
        <w:rPr>
          <w:rFonts w:ascii="Times New Roman" w:hAnsi="Times New Roman" w:cs="Times New Roman"/>
          <w:b/>
          <w:color w:val="000000"/>
        </w:rPr>
        <w:t>on</w:t>
      </w:r>
      <w:r>
        <w:rPr>
          <w:rFonts w:ascii="Times New Roman" w:hAnsi="Times New Roman" w:cs="Times New Roman"/>
          <w:b/>
          <w:color w:val="000000"/>
        </w:rPr>
        <w:t>sequence if the funding is not available?</w:t>
      </w:r>
    </w:p>
    <w:p w:rsidR="002C47F6" w:rsidRPr="003B2385" w:rsidRDefault="003B2385" w:rsidP="000C70DE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B2385">
        <w:rPr>
          <w:rFonts w:ascii="Times New Roman" w:hAnsi="Times New Roman" w:cs="Times New Roman"/>
          <w:i/>
          <w:color w:val="000000"/>
        </w:rPr>
        <w:t>S</w:t>
      </w:r>
      <w:r w:rsidR="002C47F6" w:rsidRPr="003B2385">
        <w:rPr>
          <w:rFonts w:ascii="Times New Roman" w:hAnsi="Times New Roman" w:cs="Times New Roman"/>
          <w:i/>
          <w:color w:val="000000"/>
        </w:rPr>
        <w:t>pecify t</w:t>
      </w:r>
      <w:r w:rsidRPr="003B2385">
        <w:rPr>
          <w:rFonts w:ascii="Times New Roman" w:hAnsi="Times New Roman" w:cs="Times New Roman"/>
          <w:i/>
          <w:color w:val="000000"/>
        </w:rPr>
        <w:t xml:space="preserve">ime </w:t>
      </w:r>
      <w:r>
        <w:rPr>
          <w:rFonts w:ascii="Times New Roman" w:hAnsi="Times New Roman" w:cs="Times New Roman"/>
          <w:i/>
          <w:color w:val="000000"/>
        </w:rPr>
        <w:t xml:space="preserve">when lack of funding may adversely impact </w:t>
      </w:r>
      <w:r w:rsidR="001032EE">
        <w:rPr>
          <w:rFonts w:ascii="Times New Roman" w:hAnsi="Times New Roman" w:cs="Times New Roman"/>
          <w:i/>
          <w:color w:val="000000"/>
        </w:rPr>
        <w:t>the unit or program.</w:t>
      </w:r>
    </w:p>
    <w:p w:rsidR="002C47F6" w:rsidRDefault="002C47F6" w:rsidP="000C70DE">
      <w:pPr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</w:p>
    <w:sdt>
      <w:sdtPr>
        <w:rPr>
          <w:rFonts w:ascii="Times New Roman" w:hAnsi="Times New Roman" w:cs="Times New Roman"/>
          <w:b/>
          <w:color w:val="000000"/>
        </w:rPr>
        <w:id w:val="-2025475143"/>
        <w:placeholder>
          <w:docPart w:val="DefaultPlaceholder_1082065158"/>
        </w:placeholder>
        <w:showingPlcHdr/>
      </w:sdtPr>
      <w:sdtEndPr/>
      <w:sdtContent>
        <w:p w:rsidR="001032EE" w:rsidRPr="001032EE" w:rsidRDefault="001032EE" w:rsidP="000C70DE">
          <w:pPr>
            <w:spacing w:after="0" w:line="240" w:lineRule="auto"/>
            <w:rPr>
              <w:rFonts w:ascii="Times New Roman" w:hAnsi="Times New Roman" w:cs="Times New Roman"/>
              <w:b/>
              <w:color w:val="000000"/>
            </w:rPr>
          </w:pPr>
          <w:r w:rsidRPr="00542925">
            <w:rPr>
              <w:rStyle w:val="PlaceholderText"/>
            </w:rPr>
            <w:t>Click here to enter text.</w:t>
          </w:r>
        </w:p>
      </w:sdtContent>
    </w:sdt>
    <w:sectPr w:rsidR="001032EE" w:rsidRPr="001032E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85" w:rsidRDefault="00745D85" w:rsidP="006C34AC">
      <w:pPr>
        <w:spacing w:after="0" w:line="240" w:lineRule="auto"/>
      </w:pPr>
      <w:r>
        <w:separator/>
      </w:r>
    </w:p>
  </w:endnote>
  <w:endnote w:type="continuationSeparator" w:id="0">
    <w:p w:rsidR="00745D85" w:rsidRDefault="00745D85" w:rsidP="006C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9666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3DF" w:rsidRDefault="008C63DF" w:rsidP="00ED27BA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B53783D" wp14:editId="4C38B2FF">
                  <wp:extent cx="1318260" cy="28414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FLogo_A_286_horiz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63" cy="28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8C63D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3677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C63D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3677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8C63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D27BA" w:rsidRDefault="00ED27BA">
    <w:pPr>
      <w:pStyle w:val="Footer"/>
      <w:rPr>
        <w:rFonts w:ascii="Times New Roman" w:hAnsi="Times New Roman" w:cs="Times New Roman"/>
        <w:sz w:val="16"/>
        <w:szCs w:val="16"/>
      </w:rPr>
    </w:pPr>
    <w:r w:rsidRPr="00ED27BA">
      <w:rPr>
        <w:rFonts w:ascii="Times New Roman" w:hAnsi="Times New Roman" w:cs="Times New Roman"/>
        <w:sz w:val="16"/>
        <w:szCs w:val="16"/>
      </w:rPr>
      <w:t xml:space="preserve">Once RANKED by your VC or Provost, </w:t>
    </w:r>
    <w:r>
      <w:rPr>
        <w:rFonts w:ascii="Times New Roman" w:hAnsi="Times New Roman" w:cs="Times New Roman"/>
        <w:sz w:val="16"/>
        <w:szCs w:val="16"/>
      </w:rPr>
      <w:t xml:space="preserve">for P&amp;BC consideration please </w:t>
    </w:r>
    <w:r w:rsidRPr="00ED27BA">
      <w:rPr>
        <w:rFonts w:ascii="Times New Roman" w:hAnsi="Times New Roman" w:cs="Times New Roman"/>
        <w:sz w:val="16"/>
        <w:szCs w:val="16"/>
      </w:rPr>
      <w:t xml:space="preserve">submit via email to: </w:t>
    </w:r>
  </w:p>
  <w:p w:rsidR="006C34AC" w:rsidRPr="00ED27BA" w:rsidRDefault="00ED27B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Derek Miller (UAF OMB) </w:t>
    </w:r>
    <w:hyperlink r:id="rId2" w:history="1">
      <w:r w:rsidRPr="00ED27BA">
        <w:rPr>
          <w:rStyle w:val="Hyperlink"/>
          <w:rFonts w:ascii="Times New Roman" w:hAnsi="Times New Roman" w:cs="Times New Roman"/>
          <w:sz w:val="16"/>
          <w:szCs w:val="16"/>
        </w:rPr>
        <w:t>demiller5@alaska.edu</w:t>
      </w:r>
    </w:hyperlink>
    <w:r w:rsidRPr="00ED27BA">
      <w:rPr>
        <w:rFonts w:ascii="Times New Roman" w:hAnsi="Times New Roman" w:cs="Times New Roman"/>
        <w:sz w:val="16"/>
        <w:szCs w:val="16"/>
      </w:rPr>
      <w:t xml:space="preserve"> AND </w:t>
    </w:r>
    <w:r>
      <w:rPr>
        <w:rFonts w:ascii="Times New Roman" w:hAnsi="Times New Roman" w:cs="Times New Roman"/>
        <w:sz w:val="16"/>
        <w:szCs w:val="16"/>
      </w:rPr>
      <w:t xml:space="preserve">Jennifer Hoppough (Provost Office) </w:t>
    </w:r>
    <w:hyperlink r:id="rId3" w:history="1">
      <w:r w:rsidRPr="00ED27BA">
        <w:rPr>
          <w:rStyle w:val="Hyperlink"/>
          <w:rFonts w:ascii="Times New Roman" w:hAnsi="Times New Roman" w:cs="Times New Roman"/>
          <w:sz w:val="16"/>
          <w:szCs w:val="16"/>
        </w:rPr>
        <w:t>jahoppough@alaska.edu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85" w:rsidRDefault="00745D85" w:rsidP="006C34AC">
      <w:pPr>
        <w:spacing w:after="0" w:line="240" w:lineRule="auto"/>
      </w:pPr>
      <w:r>
        <w:separator/>
      </w:r>
    </w:p>
  </w:footnote>
  <w:footnote w:type="continuationSeparator" w:id="0">
    <w:p w:rsidR="00745D85" w:rsidRDefault="00745D85" w:rsidP="006C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225129"/>
      <w:docPartObj>
        <w:docPartGallery w:val="Watermarks"/>
        <w:docPartUnique/>
      </w:docPartObj>
    </w:sdtPr>
    <w:sdtEndPr/>
    <w:sdtContent>
      <w:p w:rsidR="006C34AC" w:rsidRDefault="0063677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86"/>
    <w:multiLevelType w:val="hybridMultilevel"/>
    <w:tmpl w:val="E2F2EFE0"/>
    <w:lvl w:ilvl="0" w:tplc="2438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6E1"/>
    <w:multiLevelType w:val="hybridMultilevel"/>
    <w:tmpl w:val="E2F2EFE0"/>
    <w:lvl w:ilvl="0" w:tplc="2438D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9091C"/>
    <w:multiLevelType w:val="hybridMultilevel"/>
    <w:tmpl w:val="50A2AB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C1"/>
    <w:rsid w:val="0000798B"/>
    <w:rsid w:val="00051788"/>
    <w:rsid w:val="00084BD7"/>
    <w:rsid w:val="000937DB"/>
    <w:rsid w:val="000A46F0"/>
    <w:rsid w:val="000B2D69"/>
    <w:rsid w:val="000C0C63"/>
    <w:rsid w:val="000C70DE"/>
    <w:rsid w:val="001032EE"/>
    <w:rsid w:val="00141286"/>
    <w:rsid w:val="001762BD"/>
    <w:rsid w:val="001F504C"/>
    <w:rsid w:val="0021304F"/>
    <w:rsid w:val="0023376D"/>
    <w:rsid w:val="0028783E"/>
    <w:rsid w:val="002C47F6"/>
    <w:rsid w:val="00353210"/>
    <w:rsid w:val="003B2385"/>
    <w:rsid w:val="003D16FD"/>
    <w:rsid w:val="003F29FA"/>
    <w:rsid w:val="003F5169"/>
    <w:rsid w:val="003F6CE5"/>
    <w:rsid w:val="00442B51"/>
    <w:rsid w:val="00462C28"/>
    <w:rsid w:val="00536F9C"/>
    <w:rsid w:val="0055635E"/>
    <w:rsid w:val="005A2C05"/>
    <w:rsid w:val="005B7D1F"/>
    <w:rsid w:val="00602A00"/>
    <w:rsid w:val="00630C60"/>
    <w:rsid w:val="00636775"/>
    <w:rsid w:val="00666FC3"/>
    <w:rsid w:val="006C34AC"/>
    <w:rsid w:val="00745D85"/>
    <w:rsid w:val="008401CF"/>
    <w:rsid w:val="00852DDE"/>
    <w:rsid w:val="00861911"/>
    <w:rsid w:val="0087537F"/>
    <w:rsid w:val="008B7E94"/>
    <w:rsid w:val="008C63DF"/>
    <w:rsid w:val="008D707D"/>
    <w:rsid w:val="009169AC"/>
    <w:rsid w:val="009C57FB"/>
    <w:rsid w:val="009D38F2"/>
    <w:rsid w:val="00A25EA6"/>
    <w:rsid w:val="00A31931"/>
    <w:rsid w:val="00A46314"/>
    <w:rsid w:val="00A84C7F"/>
    <w:rsid w:val="00A958F8"/>
    <w:rsid w:val="00B55C2A"/>
    <w:rsid w:val="00BA0C73"/>
    <w:rsid w:val="00CA0F24"/>
    <w:rsid w:val="00CE1AB4"/>
    <w:rsid w:val="00D10923"/>
    <w:rsid w:val="00D20787"/>
    <w:rsid w:val="00DC1A59"/>
    <w:rsid w:val="00E3000A"/>
    <w:rsid w:val="00E646F0"/>
    <w:rsid w:val="00EA78C1"/>
    <w:rsid w:val="00ED27BA"/>
    <w:rsid w:val="00EF2925"/>
    <w:rsid w:val="00F148AF"/>
    <w:rsid w:val="00F36F76"/>
    <w:rsid w:val="00F42029"/>
    <w:rsid w:val="00F60CD4"/>
    <w:rsid w:val="00F74E78"/>
    <w:rsid w:val="00FB480F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AC"/>
  </w:style>
  <w:style w:type="paragraph" w:styleId="Footer">
    <w:name w:val="footer"/>
    <w:basedOn w:val="Normal"/>
    <w:link w:val="FooterChar"/>
    <w:uiPriority w:val="99"/>
    <w:unhideWhenUsed/>
    <w:rsid w:val="006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AC"/>
  </w:style>
  <w:style w:type="paragraph" w:styleId="ListParagraph">
    <w:name w:val="List Paragraph"/>
    <w:basedOn w:val="Normal"/>
    <w:uiPriority w:val="34"/>
    <w:qFormat/>
    <w:rsid w:val="009D3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0C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AC"/>
  </w:style>
  <w:style w:type="paragraph" w:styleId="Footer">
    <w:name w:val="footer"/>
    <w:basedOn w:val="Normal"/>
    <w:link w:val="FooterChar"/>
    <w:uiPriority w:val="99"/>
    <w:unhideWhenUsed/>
    <w:rsid w:val="006C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AC"/>
  </w:style>
  <w:style w:type="paragraph" w:styleId="ListParagraph">
    <w:name w:val="List Paragraph"/>
    <w:basedOn w:val="Normal"/>
    <w:uiPriority w:val="34"/>
    <w:qFormat/>
    <w:rsid w:val="009D38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0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ska.edu/files/hr/reference.sbrates.sbrates_fy1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hoppough@alaska.edu" TargetMode="External"/><Relationship Id="rId2" Type="http://schemas.openxmlformats.org/officeDocument/2006/relationships/hyperlink" Target="mailto:demiller5@alaska.edu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F0322-2262-4459-9DC9-C7E2342607BB}"/>
      </w:docPartPr>
      <w:docPartBody>
        <w:p w:rsidR="002F6DDB" w:rsidRDefault="000F2785">
          <w:r w:rsidRPr="005429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5"/>
    <w:rsid w:val="000F2785"/>
    <w:rsid w:val="002F6DDB"/>
    <w:rsid w:val="00503D89"/>
    <w:rsid w:val="008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DDB"/>
    <w:rPr>
      <w:color w:val="808080"/>
    </w:rPr>
  </w:style>
  <w:style w:type="paragraph" w:customStyle="1" w:styleId="0F60788E06F2463BA25BEC705466C816">
    <w:name w:val="0F60788E06F2463BA25BEC705466C816"/>
    <w:rsid w:val="002F6D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DDB"/>
    <w:rPr>
      <w:color w:val="808080"/>
    </w:rPr>
  </w:style>
  <w:style w:type="paragraph" w:customStyle="1" w:styleId="0F60788E06F2463BA25BEC705466C816">
    <w:name w:val="0F60788E06F2463BA25BEC705466C816"/>
    <w:rsid w:val="002F6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D765-2970-45EB-98F0-C330EE59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Henrichs</dc:creator>
  <cp:lastModifiedBy>Derek E Miller</cp:lastModifiedBy>
  <cp:revision>2</cp:revision>
  <cp:lastPrinted>2013-01-30T03:59:00Z</cp:lastPrinted>
  <dcterms:created xsi:type="dcterms:W3CDTF">2013-02-18T23:53:00Z</dcterms:created>
  <dcterms:modified xsi:type="dcterms:W3CDTF">2013-02-18T23:53:00Z</dcterms:modified>
</cp:coreProperties>
</file>